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EDFC5" w14:textId="2694ABCC" w:rsidR="004F28AA" w:rsidRPr="004F28AA" w:rsidRDefault="004F28AA" w:rsidP="004F28AA">
      <w:pPr>
        <w:pStyle w:val="Corpsdetexte"/>
        <w:rPr>
          <w:rFonts w:ascii="Times New Roman"/>
          <w:sz w:val="20"/>
        </w:rPr>
      </w:pPr>
    </w:p>
    <w:p w14:paraId="3F9B34B3" w14:textId="77777777" w:rsidR="004F28AA" w:rsidRPr="004F28AA" w:rsidRDefault="004F28AA" w:rsidP="004F28AA">
      <w:pPr>
        <w:pStyle w:val="Corpsdetexte"/>
        <w:rPr>
          <w:rFonts w:ascii="Times New Roman"/>
          <w:sz w:val="20"/>
        </w:rPr>
      </w:pPr>
    </w:p>
    <w:p w14:paraId="40419058" w14:textId="77777777" w:rsidR="004F28AA" w:rsidRPr="004F28AA" w:rsidRDefault="004F28AA" w:rsidP="004F28AA">
      <w:pPr>
        <w:pStyle w:val="Corpsdetexte"/>
        <w:rPr>
          <w:rFonts w:ascii="Times New Roman"/>
          <w:sz w:val="20"/>
        </w:rPr>
      </w:pPr>
    </w:p>
    <w:p w14:paraId="2E4B473A" w14:textId="77777777" w:rsidR="004F28AA" w:rsidRPr="004F28AA" w:rsidRDefault="004F28AA" w:rsidP="004F28AA">
      <w:pPr>
        <w:pStyle w:val="Corpsdetexte"/>
        <w:rPr>
          <w:rFonts w:ascii="Times New Roman"/>
          <w:sz w:val="20"/>
        </w:rPr>
      </w:pPr>
    </w:p>
    <w:p w14:paraId="18F84BF2" w14:textId="77777777" w:rsidR="004F28AA" w:rsidRPr="004F28AA" w:rsidRDefault="004F28AA" w:rsidP="004F28AA">
      <w:pPr>
        <w:pStyle w:val="Corpsdetexte"/>
        <w:rPr>
          <w:rFonts w:ascii="Times New Roman"/>
          <w:sz w:val="20"/>
        </w:rPr>
      </w:pPr>
    </w:p>
    <w:p w14:paraId="08864E85" w14:textId="77777777" w:rsidR="004F28AA" w:rsidRPr="004F28AA" w:rsidRDefault="004F28AA" w:rsidP="004F28AA">
      <w:pPr>
        <w:pStyle w:val="Corpsdetexte"/>
        <w:rPr>
          <w:rFonts w:ascii="Times New Roman"/>
          <w:sz w:val="20"/>
        </w:rPr>
      </w:pPr>
    </w:p>
    <w:p w14:paraId="237F025C" w14:textId="77777777" w:rsidR="004F28AA" w:rsidRPr="004F28AA" w:rsidRDefault="004F28AA" w:rsidP="004F28AA">
      <w:pPr>
        <w:pStyle w:val="Corpsdetexte"/>
        <w:rPr>
          <w:rFonts w:ascii="Times New Roman"/>
          <w:sz w:val="20"/>
        </w:rPr>
      </w:pPr>
    </w:p>
    <w:p w14:paraId="5A8A462F" w14:textId="77777777" w:rsidR="004F28AA" w:rsidRPr="004F28AA" w:rsidRDefault="004F28AA" w:rsidP="004F28AA">
      <w:pPr>
        <w:pStyle w:val="Corpsdetexte"/>
        <w:rPr>
          <w:rFonts w:ascii="Times New Roman"/>
          <w:sz w:val="20"/>
        </w:rPr>
      </w:pPr>
    </w:p>
    <w:p w14:paraId="05B34CD9" w14:textId="77777777" w:rsidR="004F28AA" w:rsidRPr="004F28AA" w:rsidRDefault="004F28AA" w:rsidP="004F28AA">
      <w:pPr>
        <w:pStyle w:val="Corpsdetexte"/>
        <w:rPr>
          <w:rFonts w:ascii="Times New Roman"/>
          <w:sz w:val="20"/>
        </w:rPr>
      </w:pPr>
    </w:p>
    <w:p w14:paraId="4A97D728" w14:textId="77777777" w:rsidR="004F28AA" w:rsidRPr="004F28AA" w:rsidRDefault="004F28AA" w:rsidP="004F28AA">
      <w:pPr>
        <w:pStyle w:val="Corpsdetexte"/>
        <w:rPr>
          <w:rFonts w:ascii="Times New Roman"/>
          <w:sz w:val="20"/>
        </w:rPr>
      </w:pPr>
    </w:p>
    <w:p w14:paraId="3E25E775" w14:textId="77777777" w:rsidR="004F28AA" w:rsidRPr="004F28AA" w:rsidRDefault="004F28AA" w:rsidP="004F28AA">
      <w:pPr>
        <w:pStyle w:val="Corpsdetexte"/>
        <w:rPr>
          <w:rFonts w:ascii="Times New Roman"/>
          <w:sz w:val="20"/>
        </w:rPr>
      </w:pPr>
    </w:p>
    <w:p w14:paraId="4F2D49BF" w14:textId="77777777" w:rsidR="004F28AA" w:rsidRPr="004F28AA" w:rsidRDefault="004F28AA" w:rsidP="004F28AA">
      <w:pPr>
        <w:pStyle w:val="Corpsdetexte"/>
        <w:rPr>
          <w:rFonts w:ascii="Times New Roman"/>
          <w:sz w:val="20"/>
        </w:rPr>
      </w:pPr>
    </w:p>
    <w:p w14:paraId="47BAF439" w14:textId="77777777" w:rsidR="00CD3F5F" w:rsidRPr="00CD3F5F" w:rsidRDefault="00CD3F5F" w:rsidP="00CD3F5F">
      <w:pPr>
        <w:pStyle w:val="Corpsdetexte"/>
        <w:jc w:val="center"/>
        <w:rPr>
          <w:rFonts w:ascii="Times New Roman"/>
          <w:b/>
          <w:sz w:val="28"/>
          <w:szCs w:val="32"/>
        </w:rPr>
      </w:pPr>
      <w:r w:rsidRPr="00CD3F5F">
        <w:rPr>
          <w:rFonts w:ascii="Times New Roman"/>
          <w:b/>
          <w:sz w:val="28"/>
          <w:szCs w:val="32"/>
        </w:rPr>
        <w:t>MARCH</w:t>
      </w:r>
      <w:r w:rsidRPr="00CD3F5F">
        <w:rPr>
          <w:rFonts w:ascii="Times New Roman"/>
          <w:b/>
          <w:sz w:val="28"/>
          <w:szCs w:val="32"/>
        </w:rPr>
        <w:t>É</w:t>
      </w:r>
      <w:r w:rsidRPr="00CD3F5F">
        <w:rPr>
          <w:rFonts w:ascii="Times New Roman"/>
          <w:b/>
          <w:sz w:val="28"/>
          <w:szCs w:val="32"/>
        </w:rPr>
        <w:t xml:space="preserve"> PUBLIC DE TRAVAUX</w:t>
      </w:r>
    </w:p>
    <w:p w14:paraId="177300DA" w14:textId="6D3F779C" w:rsidR="004F28AA" w:rsidRPr="004F28AA" w:rsidRDefault="00CD3F5F" w:rsidP="004F28AA">
      <w:pPr>
        <w:pStyle w:val="Corpsdetexte"/>
        <w:rPr>
          <w:rFonts w:ascii="Times New Roman"/>
          <w:sz w:val="20"/>
        </w:rPr>
      </w:pPr>
      <w:r w:rsidRPr="004F28AA">
        <w:rPr>
          <w:noProof/>
        </w:rPr>
        <mc:AlternateContent>
          <mc:Choice Requires="wpg">
            <w:drawing>
              <wp:anchor distT="0" distB="0" distL="0" distR="0" simplePos="0" relativeHeight="251659264" behindDoc="1" locked="0" layoutInCell="1" allowOverlap="1" wp14:anchorId="097CDC59" wp14:editId="70701C78">
                <wp:simplePos x="0" y="0"/>
                <wp:positionH relativeFrom="margin">
                  <wp:align>right</wp:align>
                </wp:positionH>
                <wp:positionV relativeFrom="paragraph">
                  <wp:posOffset>290830</wp:posOffset>
                </wp:positionV>
                <wp:extent cx="6179820" cy="441960"/>
                <wp:effectExtent l="0" t="0" r="11430" b="15240"/>
                <wp:wrapTopAndBottom/>
                <wp:docPr id="6"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9820" cy="441960"/>
                          <a:chOff x="1152" y="168"/>
                          <a:chExt cx="9792" cy="673"/>
                        </a:xfrm>
                      </wpg:grpSpPr>
                      <wps:wsp>
                        <wps:cNvPr id="7" name="docshape2"/>
                        <wps:cNvSpPr>
                          <a:spLocks/>
                        </wps:cNvSpPr>
                        <wps:spPr bwMode="auto">
                          <a:xfrm>
                            <a:off x="1152" y="168"/>
                            <a:ext cx="9623" cy="384"/>
                          </a:xfrm>
                          <a:custGeom>
                            <a:avLst/>
                            <a:gdLst>
                              <a:gd name="T0" fmla="+- 0 10775 1152"/>
                              <a:gd name="T1" fmla="*/ T0 w 9623"/>
                              <a:gd name="T2" fmla="+- 0 169 169"/>
                              <a:gd name="T3" fmla="*/ 169 h 384"/>
                              <a:gd name="T4" fmla="+- 0 1155 1152"/>
                              <a:gd name="T5" fmla="*/ T4 w 9623"/>
                              <a:gd name="T6" fmla="+- 0 169 169"/>
                              <a:gd name="T7" fmla="*/ 169 h 384"/>
                              <a:gd name="T8" fmla="+- 0 1155 1152"/>
                              <a:gd name="T9" fmla="*/ T8 w 9623"/>
                              <a:gd name="T10" fmla="+- 0 171 169"/>
                              <a:gd name="T11" fmla="*/ 171 h 384"/>
                              <a:gd name="T12" fmla="+- 0 1152 1152"/>
                              <a:gd name="T13" fmla="*/ T12 w 9623"/>
                              <a:gd name="T14" fmla="+- 0 171 169"/>
                              <a:gd name="T15" fmla="*/ 171 h 384"/>
                              <a:gd name="T16" fmla="+- 0 1152 1152"/>
                              <a:gd name="T17" fmla="*/ T16 w 9623"/>
                              <a:gd name="T18" fmla="+- 0 212 169"/>
                              <a:gd name="T19" fmla="*/ 212 h 384"/>
                              <a:gd name="T20" fmla="+- 0 1155 1152"/>
                              <a:gd name="T21" fmla="*/ T20 w 9623"/>
                              <a:gd name="T22" fmla="+- 0 212 169"/>
                              <a:gd name="T23" fmla="*/ 212 h 384"/>
                              <a:gd name="T24" fmla="+- 0 1155 1152"/>
                              <a:gd name="T25" fmla="*/ T24 w 9623"/>
                              <a:gd name="T26" fmla="+- 0 553 169"/>
                              <a:gd name="T27" fmla="*/ 553 h 384"/>
                              <a:gd name="T28" fmla="+- 0 10775 1152"/>
                              <a:gd name="T29" fmla="*/ T28 w 9623"/>
                              <a:gd name="T30" fmla="+- 0 553 169"/>
                              <a:gd name="T31" fmla="*/ 553 h 384"/>
                              <a:gd name="T32" fmla="+- 0 10775 1152"/>
                              <a:gd name="T33" fmla="*/ T32 w 9623"/>
                              <a:gd name="T34" fmla="+- 0 212 169"/>
                              <a:gd name="T35" fmla="*/ 212 h 384"/>
                              <a:gd name="T36" fmla="+- 0 10775 1152"/>
                              <a:gd name="T37" fmla="*/ T36 w 9623"/>
                              <a:gd name="T38" fmla="+- 0 171 169"/>
                              <a:gd name="T39" fmla="*/ 171 h 384"/>
                              <a:gd name="T40" fmla="+- 0 10775 1152"/>
                              <a:gd name="T41" fmla="*/ T40 w 9623"/>
                              <a:gd name="T42" fmla="+- 0 169 169"/>
                              <a:gd name="T43" fmla="*/ 169 h 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9623" h="384">
                                <a:moveTo>
                                  <a:pt x="9623" y="0"/>
                                </a:moveTo>
                                <a:lnTo>
                                  <a:pt x="3" y="0"/>
                                </a:lnTo>
                                <a:lnTo>
                                  <a:pt x="3" y="2"/>
                                </a:lnTo>
                                <a:lnTo>
                                  <a:pt x="0" y="2"/>
                                </a:lnTo>
                                <a:lnTo>
                                  <a:pt x="0" y="43"/>
                                </a:lnTo>
                                <a:lnTo>
                                  <a:pt x="3" y="43"/>
                                </a:lnTo>
                                <a:lnTo>
                                  <a:pt x="3" y="384"/>
                                </a:lnTo>
                                <a:lnTo>
                                  <a:pt x="9623" y="384"/>
                                </a:lnTo>
                                <a:lnTo>
                                  <a:pt x="9623" y="43"/>
                                </a:lnTo>
                                <a:lnTo>
                                  <a:pt x="9623" y="2"/>
                                </a:lnTo>
                                <a:lnTo>
                                  <a:pt x="9623" y="0"/>
                                </a:lnTo>
                                <a:close/>
                              </a:path>
                            </a:pathLst>
                          </a:custGeom>
                          <a:solidFill>
                            <a:srgbClr val="6664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docshape3"/>
                        <wps:cNvSpPr txBox="1">
                          <a:spLocks noChangeArrowheads="1"/>
                        </wps:cNvSpPr>
                        <wps:spPr bwMode="auto">
                          <a:xfrm>
                            <a:off x="1154" y="211"/>
                            <a:ext cx="9790"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DD17" w14:textId="77777777" w:rsidR="004F28AA" w:rsidRDefault="004F28AA" w:rsidP="004F28AA">
                              <w:pPr>
                                <w:spacing w:line="339" w:lineRule="exact"/>
                                <w:ind w:left="2759" w:right="2759"/>
                                <w:jc w:val="center"/>
                                <w:rPr>
                                  <w:b/>
                                  <w:sz w:val="28"/>
                                </w:rPr>
                              </w:pPr>
                              <w:r>
                                <w:rPr>
                                  <w:b/>
                                  <w:color w:val="FFFFFF"/>
                                  <w:sz w:val="28"/>
                                </w:rPr>
                                <w:t>RÈGLEMENT</w:t>
                              </w:r>
                              <w:r>
                                <w:rPr>
                                  <w:b/>
                                  <w:color w:val="FFFFFF"/>
                                  <w:spacing w:val="-5"/>
                                  <w:sz w:val="28"/>
                                </w:rPr>
                                <w:t xml:space="preserve"> </w:t>
                              </w:r>
                              <w:r>
                                <w:rPr>
                                  <w:b/>
                                  <w:color w:val="FFFFFF"/>
                                  <w:sz w:val="28"/>
                                </w:rPr>
                                <w:t>DE</w:t>
                              </w:r>
                              <w:r>
                                <w:rPr>
                                  <w:b/>
                                  <w:color w:val="FFFFFF"/>
                                  <w:spacing w:val="-4"/>
                                  <w:sz w:val="28"/>
                                </w:rPr>
                                <w:t xml:space="preserve"> </w:t>
                              </w:r>
                              <w:r>
                                <w:rPr>
                                  <w:b/>
                                  <w:color w:val="FFFFFF"/>
                                  <w:sz w:val="28"/>
                                </w:rPr>
                                <w:t>LA</w:t>
                              </w:r>
                              <w:r>
                                <w:rPr>
                                  <w:b/>
                                  <w:color w:val="FFFFFF"/>
                                  <w:spacing w:val="-2"/>
                                  <w:sz w:val="28"/>
                                </w:rPr>
                                <w:t xml:space="preserve"> </w:t>
                              </w:r>
                              <w:r>
                                <w:rPr>
                                  <w:b/>
                                  <w:color w:val="FFFFFF"/>
                                  <w:sz w:val="28"/>
                                </w:rPr>
                                <w:t>CONSULTATION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CDC59" id="docshapegroup1" o:spid="_x0000_s1026" style="position:absolute;margin-left:435.4pt;margin-top:22.9pt;width:486.6pt;height:34.8pt;z-index:-251657216;mso-wrap-distance-left:0;mso-wrap-distance-right:0;mso-position-horizontal:right;mso-position-horizontal-relative:margin" coordorigin="1152,168" coordsize="9792,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">
                <v:shape id="docshape2" o:spid="_x0000_s1027" style="position:absolute;left:1152;top:168;width:9623;height:384;visibility:visible;mso-wrap-style:square;v-text-anchor:top" coordsize="962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" path="m9623,l3,r,2l,2,,43r3,l3,384r9620,l9623,43r,-41l9623,xe" fillcolor="#666452" stroked="f">
                  <v:path arrowok="t" o:connecttype="custom" o:connectlocs="9623,169;3,169;3,171;0,171;0,212;3,212;3,553;9623,553;9623,212;9623,171;9623,169" o:connectangles="0,0,0,0,0,0,0,0,0,0,0"/>
                </v:shape>
                <v:shapetype id="_x0000_t202" coordsize="21600,21600" o:spt="202" path="m,l,21600r21600,l21600,xe">
                  <v:stroke joinstyle="miter"/>
                  <v:path gradientshapeok="t" o:connecttype="rect"/>
                </v:shapetype>
                <v:shape id="docshape3" o:spid="_x0000_s1028" type="#_x0000_t202" style="position:absolute;left:1154;top:211;width:979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647DDD17" w14:textId="77777777" w:rsidR="004F28AA" w:rsidRDefault="004F28AA" w:rsidP="004F28AA">
                        <w:pPr>
                          <w:spacing w:line="339" w:lineRule="exact"/>
                          <w:ind w:left="2759" w:right="2759"/>
                          <w:jc w:val="center"/>
                          <w:rPr>
                            <w:b/>
                            <w:sz w:val="28"/>
                          </w:rPr>
                        </w:pPr>
                        <w:r>
                          <w:rPr>
                            <w:b/>
                            <w:color w:val="FFFFFF"/>
                            <w:sz w:val="28"/>
                          </w:rPr>
                          <w:t>RÈGLEMENT</w:t>
                        </w:r>
                        <w:r>
                          <w:rPr>
                            <w:b/>
                            <w:color w:val="FFFFFF"/>
                            <w:spacing w:val="-5"/>
                            <w:sz w:val="28"/>
                          </w:rPr>
                          <w:t xml:space="preserve"> </w:t>
                        </w:r>
                        <w:r>
                          <w:rPr>
                            <w:b/>
                            <w:color w:val="FFFFFF"/>
                            <w:sz w:val="28"/>
                          </w:rPr>
                          <w:t>DE</w:t>
                        </w:r>
                        <w:r>
                          <w:rPr>
                            <w:b/>
                            <w:color w:val="FFFFFF"/>
                            <w:spacing w:val="-4"/>
                            <w:sz w:val="28"/>
                          </w:rPr>
                          <w:t xml:space="preserve"> </w:t>
                        </w:r>
                        <w:r>
                          <w:rPr>
                            <w:b/>
                            <w:color w:val="FFFFFF"/>
                            <w:sz w:val="28"/>
                          </w:rPr>
                          <w:t>LA</w:t>
                        </w:r>
                        <w:r>
                          <w:rPr>
                            <w:b/>
                            <w:color w:val="FFFFFF"/>
                            <w:spacing w:val="-2"/>
                            <w:sz w:val="28"/>
                          </w:rPr>
                          <w:t xml:space="preserve"> </w:t>
                        </w:r>
                        <w:r>
                          <w:rPr>
                            <w:b/>
                            <w:color w:val="FFFFFF"/>
                            <w:sz w:val="28"/>
                          </w:rPr>
                          <w:t>CONSULTATION</w:t>
                        </w:r>
                      </w:p>
                    </w:txbxContent>
                  </v:textbox>
                </v:shape>
                <w10:wrap type="topAndBottom" anchorx="margin"/>
              </v:group>
            </w:pict>
          </mc:Fallback>
        </mc:AlternateContent>
      </w:r>
    </w:p>
    <w:p w14:paraId="31F46438" w14:textId="15BCC436" w:rsidR="004F28AA" w:rsidRPr="004F28AA" w:rsidRDefault="004F28AA" w:rsidP="004F28AA">
      <w:pPr>
        <w:pStyle w:val="Corpsdetexte"/>
        <w:rPr>
          <w:rFonts w:ascii="Times New Roman"/>
          <w:sz w:val="20"/>
        </w:rPr>
      </w:pPr>
    </w:p>
    <w:p w14:paraId="70EB0E6C" w14:textId="1A3602E5" w:rsidR="004F28AA" w:rsidRPr="00CD3F5F" w:rsidRDefault="00CD3F5F" w:rsidP="00CD3F5F">
      <w:pPr>
        <w:spacing w:before="45"/>
        <w:ind w:left="2688" w:right="2688"/>
        <w:jc w:val="center"/>
        <w:rPr>
          <w:b/>
          <w:sz w:val="32"/>
          <w:szCs w:val="24"/>
        </w:rPr>
      </w:pPr>
      <w:r w:rsidRPr="00CD3F5F">
        <w:rPr>
          <w:b/>
          <w:sz w:val="32"/>
          <w:szCs w:val="24"/>
        </w:rPr>
        <w:t>RC</w:t>
      </w:r>
    </w:p>
    <w:p w14:paraId="6AA2F5C0" w14:textId="77777777" w:rsidR="00E16F1B" w:rsidRPr="00E16F1B" w:rsidRDefault="00E16F1B" w:rsidP="00E16F1B">
      <w:pPr>
        <w:spacing w:before="45"/>
        <w:ind w:left="2688" w:right="2688"/>
        <w:jc w:val="center"/>
        <w:rPr>
          <w:b/>
          <w:bCs/>
          <w:sz w:val="28"/>
        </w:rPr>
      </w:pPr>
      <w:r w:rsidRPr="00E16F1B">
        <w:rPr>
          <w:b/>
          <w:bCs/>
          <w:sz w:val="28"/>
        </w:rPr>
        <w:t>Commun à l’ensemble des lots</w:t>
      </w:r>
    </w:p>
    <w:p w14:paraId="2EEAEA92" w14:textId="77777777" w:rsidR="00CD3F5F" w:rsidRPr="00CD3F5F" w:rsidRDefault="00CD3F5F" w:rsidP="00CD3F5F">
      <w:pPr>
        <w:spacing w:before="45"/>
        <w:ind w:left="2688" w:right="2688"/>
        <w:jc w:val="center"/>
        <w:rPr>
          <w:b/>
          <w:sz w:val="28"/>
        </w:rPr>
      </w:pPr>
    </w:p>
    <w:p w14:paraId="6CF79278" w14:textId="77777777" w:rsidR="004F28AA" w:rsidRPr="004F28AA" w:rsidRDefault="004F28AA" w:rsidP="004F28AA">
      <w:pPr>
        <w:pStyle w:val="Corpsdetexte"/>
        <w:rPr>
          <w:b/>
          <w:sz w:val="20"/>
        </w:rPr>
      </w:pPr>
    </w:p>
    <w:p w14:paraId="70BB01D2" w14:textId="77777777" w:rsidR="004F28AA" w:rsidRPr="004F28AA" w:rsidRDefault="004F28AA" w:rsidP="004F28AA">
      <w:pPr>
        <w:pStyle w:val="Corpsdetexte"/>
        <w:rPr>
          <w:b/>
          <w:sz w:val="20"/>
        </w:rPr>
      </w:pPr>
    </w:p>
    <w:p w14:paraId="5141DBC9" w14:textId="1A204872" w:rsidR="004F28AA" w:rsidRPr="004F28AA" w:rsidRDefault="00CD3F5F" w:rsidP="00CD3F5F">
      <w:pPr>
        <w:pStyle w:val="Corpsdetexte"/>
        <w:jc w:val="center"/>
        <w:rPr>
          <w:b/>
          <w:sz w:val="20"/>
        </w:rPr>
      </w:pPr>
      <w:r w:rsidRPr="00CD3F5F">
        <w:rPr>
          <w:b/>
          <w:sz w:val="28"/>
          <w:szCs w:val="32"/>
          <w:u w:val="single"/>
        </w:rPr>
        <w:t>OBJET</w:t>
      </w:r>
      <w:r>
        <w:rPr>
          <w:b/>
          <w:sz w:val="20"/>
        </w:rPr>
        <w:t> :</w:t>
      </w:r>
    </w:p>
    <w:p w14:paraId="58ED6C9B" w14:textId="77777777" w:rsidR="004F28AA" w:rsidRPr="004F28AA" w:rsidRDefault="004F28AA" w:rsidP="004F28AA"/>
    <w:p w14:paraId="6F8D35A2" w14:textId="35FF10AB" w:rsidR="00991B9B" w:rsidRPr="00991B9B" w:rsidRDefault="00991B9B" w:rsidP="00991B9B">
      <w:pPr>
        <w:pStyle w:val="Corpsdetexte"/>
        <w:kinsoku w:val="0"/>
        <w:overflowPunct w:val="0"/>
        <w:jc w:val="center"/>
        <w:rPr>
          <w:rFonts w:ascii="Arial Black" w:hAnsi="Arial Black"/>
          <w:b/>
          <w:bCs/>
          <w:sz w:val="28"/>
          <w:szCs w:val="28"/>
          <w:u w:val="single"/>
        </w:rPr>
      </w:pPr>
      <w:bookmarkStart w:id="0" w:name="_Hlk183614624"/>
      <w:r w:rsidRPr="00991B9B">
        <w:rPr>
          <w:rFonts w:ascii="Arial Black" w:hAnsi="Arial Black"/>
          <w:b/>
          <w:bCs/>
          <w:sz w:val="28"/>
          <w:szCs w:val="28"/>
          <w:u w:val="single"/>
        </w:rPr>
        <w:t>Réhabilitation d’un bâtiment en Logement Locatif</w:t>
      </w:r>
    </w:p>
    <w:bookmarkEnd w:id="0"/>
    <w:p w14:paraId="05AEEC85" w14:textId="77777777" w:rsidR="00CD3F5F" w:rsidRDefault="00CD3F5F" w:rsidP="004F28AA">
      <w:pPr>
        <w:pStyle w:val="Corpsdetexte"/>
        <w:kinsoku w:val="0"/>
        <w:overflowPunct w:val="0"/>
        <w:jc w:val="center"/>
        <w:rPr>
          <w:rFonts w:ascii="Arial Black" w:hAnsi="Arial Black"/>
          <w:b/>
          <w:bCs/>
          <w:sz w:val="28"/>
          <w:szCs w:val="28"/>
          <w:u w:val="single"/>
        </w:rPr>
      </w:pPr>
    </w:p>
    <w:p w14:paraId="7C4868DF" w14:textId="77777777" w:rsidR="00CD3F5F" w:rsidRPr="004F28AA" w:rsidRDefault="00CD3F5F" w:rsidP="004F28AA">
      <w:pPr>
        <w:pStyle w:val="Corpsdetexte"/>
        <w:kinsoku w:val="0"/>
        <w:overflowPunct w:val="0"/>
        <w:jc w:val="center"/>
        <w:rPr>
          <w:b/>
          <w:bCs/>
          <w:sz w:val="20"/>
          <w:szCs w:val="20"/>
        </w:rPr>
      </w:pPr>
    </w:p>
    <w:p w14:paraId="004213F6" w14:textId="77777777" w:rsidR="00CD3F5F" w:rsidRDefault="004F28AA" w:rsidP="004F28AA">
      <w:pPr>
        <w:pStyle w:val="Titre3"/>
        <w:spacing w:before="51" w:line="307" w:lineRule="auto"/>
        <w:ind w:left="2689" w:right="2688"/>
        <w:jc w:val="center"/>
        <w:rPr>
          <w:b/>
          <w:bCs/>
        </w:rPr>
      </w:pPr>
      <w:r w:rsidRPr="00CD3F5F">
        <w:rPr>
          <w:b/>
          <w:bCs/>
        </w:rPr>
        <w:t xml:space="preserve">Date et heure limites </w:t>
      </w:r>
    </w:p>
    <w:p w14:paraId="60CC9B4D" w14:textId="1A26B894" w:rsidR="004F28AA" w:rsidRPr="00CD3F5F" w:rsidRDefault="000A5CEB" w:rsidP="004F28AA">
      <w:pPr>
        <w:pStyle w:val="Titre3"/>
        <w:spacing w:before="51" w:line="307" w:lineRule="auto"/>
        <w:ind w:left="2689" w:right="2688"/>
        <w:jc w:val="center"/>
        <w:rPr>
          <w:b/>
          <w:bCs/>
        </w:rPr>
      </w:pPr>
      <w:r w:rsidRPr="00CD3F5F">
        <w:rPr>
          <w:b/>
          <w:bCs/>
        </w:rPr>
        <w:t>De</w:t>
      </w:r>
      <w:r w:rsidR="004F28AA" w:rsidRPr="00CD3F5F">
        <w:rPr>
          <w:b/>
          <w:bCs/>
        </w:rPr>
        <w:t xml:space="preserve"> réception des offres</w:t>
      </w:r>
      <w:r w:rsidR="00CD3F5F">
        <w:rPr>
          <w:b/>
          <w:bCs/>
        </w:rPr>
        <w:t> </w:t>
      </w:r>
      <w:r w:rsidR="004F28AA" w:rsidRPr="00CD3F5F">
        <w:rPr>
          <w:b/>
          <w:bCs/>
        </w:rPr>
        <w:t>:</w:t>
      </w:r>
      <w:r w:rsidR="004F28AA" w:rsidRPr="00CD3F5F">
        <w:rPr>
          <w:b/>
          <w:bCs/>
          <w:spacing w:val="-52"/>
        </w:rPr>
        <w:t xml:space="preserve"> </w:t>
      </w:r>
    </w:p>
    <w:p w14:paraId="246EBE6D" w14:textId="3E9FC808" w:rsidR="004F28AA" w:rsidRPr="000A5CEB" w:rsidRDefault="00CD3F5F" w:rsidP="00CD3F5F">
      <w:pPr>
        <w:pStyle w:val="Corpsdetexte"/>
        <w:jc w:val="center"/>
        <w:rPr>
          <w:b/>
          <w:bCs/>
          <w:color w:val="FF0000"/>
          <w:sz w:val="32"/>
          <w:szCs w:val="28"/>
        </w:rPr>
      </w:pPr>
      <w:r w:rsidRPr="000A5CEB">
        <w:rPr>
          <w:b/>
          <w:bCs/>
          <w:color w:val="FF0000"/>
          <w:sz w:val="32"/>
          <w:szCs w:val="28"/>
          <w:highlight w:val="yellow"/>
        </w:rPr>
        <w:t xml:space="preserve">Le </w:t>
      </w:r>
      <w:r w:rsidR="001A55C7">
        <w:rPr>
          <w:b/>
          <w:bCs/>
          <w:color w:val="FF0000"/>
          <w:sz w:val="32"/>
          <w:szCs w:val="28"/>
          <w:highlight w:val="yellow"/>
        </w:rPr>
        <w:t>09</w:t>
      </w:r>
      <w:r w:rsidR="0079581F">
        <w:rPr>
          <w:b/>
          <w:bCs/>
          <w:color w:val="FF0000"/>
          <w:sz w:val="32"/>
          <w:szCs w:val="28"/>
          <w:highlight w:val="yellow"/>
        </w:rPr>
        <w:t xml:space="preserve"> jui</w:t>
      </w:r>
      <w:r w:rsidR="001A55C7">
        <w:rPr>
          <w:b/>
          <w:bCs/>
          <w:color w:val="FF0000"/>
          <w:sz w:val="32"/>
          <w:szCs w:val="28"/>
          <w:highlight w:val="yellow"/>
        </w:rPr>
        <w:t>llet</w:t>
      </w:r>
      <w:r w:rsidR="000A5CEB" w:rsidRPr="000A5CEB">
        <w:rPr>
          <w:b/>
          <w:bCs/>
          <w:color w:val="FF0000"/>
          <w:sz w:val="32"/>
          <w:szCs w:val="28"/>
          <w:highlight w:val="yellow"/>
        </w:rPr>
        <w:t xml:space="preserve"> 2025</w:t>
      </w:r>
      <w:r w:rsidRPr="000A5CEB">
        <w:rPr>
          <w:b/>
          <w:bCs/>
          <w:color w:val="FF0000"/>
          <w:sz w:val="32"/>
          <w:szCs w:val="28"/>
          <w:highlight w:val="yellow"/>
        </w:rPr>
        <w:t xml:space="preserve"> à 12h00</w:t>
      </w:r>
    </w:p>
    <w:p w14:paraId="478C3330" w14:textId="77777777" w:rsidR="004F28AA" w:rsidRPr="004F28AA" w:rsidRDefault="004F28AA" w:rsidP="004F28AA">
      <w:pPr>
        <w:pStyle w:val="Corpsdetexte"/>
        <w:rPr>
          <w:sz w:val="24"/>
        </w:rPr>
      </w:pPr>
    </w:p>
    <w:p w14:paraId="68949F3D" w14:textId="77777777" w:rsidR="004F28AA" w:rsidRPr="004F28AA" w:rsidRDefault="004F28AA" w:rsidP="004F28AA">
      <w:pPr>
        <w:pStyle w:val="Corpsdetexte"/>
        <w:rPr>
          <w:sz w:val="24"/>
        </w:rPr>
      </w:pPr>
    </w:p>
    <w:p w14:paraId="28ADC918" w14:textId="77777777" w:rsidR="004F28AA" w:rsidRPr="004F28AA" w:rsidRDefault="004F28AA" w:rsidP="004F28AA">
      <w:pPr>
        <w:pStyle w:val="Corpsdetexte"/>
        <w:rPr>
          <w:sz w:val="24"/>
        </w:rPr>
      </w:pPr>
    </w:p>
    <w:p w14:paraId="2E0860B5" w14:textId="77777777" w:rsidR="004F28AA" w:rsidRPr="004F28AA" w:rsidRDefault="004F28AA" w:rsidP="004F28AA">
      <w:pPr>
        <w:pStyle w:val="Corpsdetexte"/>
        <w:rPr>
          <w:sz w:val="24"/>
        </w:rPr>
      </w:pPr>
    </w:p>
    <w:p w14:paraId="1272C212" w14:textId="77777777" w:rsidR="004F28AA" w:rsidRPr="004F28AA" w:rsidRDefault="004F28AA" w:rsidP="004F28AA">
      <w:pPr>
        <w:pStyle w:val="Corpsdetexte"/>
        <w:rPr>
          <w:sz w:val="24"/>
        </w:rPr>
      </w:pPr>
    </w:p>
    <w:p w14:paraId="578BD67F" w14:textId="20A2FFEB" w:rsidR="004F28AA" w:rsidRPr="005A2678" w:rsidRDefault="005A2678" w:rsidP="004F28AA">
      <w:pPr>
        <w:pStyle w:val="Corpsdetexte"/>
        <w:spacing w:before="8"/>
        <w:rPr>
          <w:b/>
          <w:bCs/>
          <w:sz w:val="32"/>
          <w:u w:val="single"/>
        </w:rPr>
      </w:pPr>
      <w:r>
        <w:rPr>
          <w:sz w:val="32"/>
        </w:rPr>
        <w:tab/>
      </w:r>
      <w:r>
        <w:rPr>
          <w:sz w:val="32"/>
        </w:rPr>
        <w:tab/>
      </w:r>
      <w:r>
        <w:rPr>
          <w:sz w:val="32"/>
        </w:rPr>
        <w:tab/>
      </w:r>
      <w:r>
        <w:rPr>
          <w:sz w:val="32"/>
        </w:rPr>
        <w:tab/>
      </w:r>
      <w:r>
        <w:rPr>
          <w:sz w:val="32"/>
        </w:rPr>
        <w:tab/>
      </w:r>
      <w:r>
        <w:rPr>
          <w:sz w:val="32"/>
        </w:rPr>
        <w:tab/>
      </w:r>
      <w:r w:rsidRPr="005A2678">
        <w:rPr>
          <w:b/>
          <w:bCs/>
          <w:sz w:val="32"/>
          <w:u w:val="single"/>
        </w:rPr>
        <w:t>Acheteur</w:t>
      </w:r>
    </w:p>
    <w:p w14:paraId="343DF9E1" w14:textId="57FC0A6E" w:rsidR="00991B9B" w:rsidRPr="00991B9B" w:rsidRDefault="00991B9B" w:rsidP="00991B9B">
      <w:pPr>
        <w:jc w:val="center"/>
        <w:rPr>
          <w:rFonts w:ascii="Arial" w:hAnsi="Arial" w:cs="Arial"/>
          <w:b/>
          <w:bCs/>
          <w:sz w:val="24"/>
          <w:szCs w:val="24"/>
        </w:rPr>
      </w:pPr>
      <w:bookmarkStart w:id="1" w:name="_Hlk119596371"/>
      <w:bookmarkEnd w:id="1"/>
      <w:r w:rsidRPr="00991B9B">
        <w:rPr>
          <w:rFonts w:ascii="Arial" w:hAnsi="Arial" w:cs="Arial"/>
          <w:b/>
          <w:bCs/>
          <w:sz w:val="24"/>
          <w:szCs w:val="24"/>
        </w:rPr>
        <w:t>Commune de Saint-Quantin-de-Rançanne</w:t>
      </w:r>
    </w:p>
    <w:p w14:paraId="48A80262" w14:textId="7B28F2B4" w:rsidR="00991B9B" w:rsidRPr="00991B9B" w:rsidRDefault="00991B9B" w:rsidP="00991B9B">
      <w:pPr>
        <w:jc w:val="center"/>
        <w:rPr>
          <w:rFonts w:ascii="Arial" w:hAnsi="Arial" w:cs="Arial"/>
          <w:b/>
          <w:bCs/>
          <w:sz w:val="24"/>
          <w:szCs w:val="24"/>
        </w:rPr>
      </w:pPr>
      <w:r w:rsidRPr="00991B9B">
        <w:rPr>
          <w:rFonts w:ascii="Arial" w:hAnsi="Arial" w:cs="Arial"/>
          <w:b/>
          <w:bCs/>
          <w:sz w:val="24"/>
          <w:szCs w:val="24"/>
        </w:rPr>
        <w:t>10 Rue des Marchegays</w:t>
      </w:r>
    </w:p>
    <w:p w14:paraId="707034AD" w14:textId="6030556A" w:rsidR="00991B9B" w:rsidRPr="00991B9B" w:rsidRDefault="00991B9B" w:rsidP="00991B9B">
      <w:pPr>
        <w:jc w:val="center"/>
        <w:rPr>
          <w:rFonts w:ascii="Arial" w:hAnsi="Arial" w:cs="Arial"/>
          <w:b/>
          <w:bCs/>
          <w:sz w:val="24"/>
          <w:szCs w:val="24"/>
        </w:rPr>
      </w:pPr>
      <w:r w:rsidRPr="00991B9B">
        <w:rPr>
          <w:rFonts w:ascii="Arial" w:hAnsi="Arial" w:cs="Arial"/>
          <w:b/>
          <w:bCs/>
          <w:sz w:val="24"/>
          <w:szCs w:val="24"/>
        </w:rPr>
        <w:t>17800 Saint-Quantin-de-Rançanne</w:t>
      </w:r>
    </w:p>
    <w:p w14:paraId="623642E9" w14:textId="1BA1D134" w:rsidR="004F28AA" w:rsidRDefault="004F28AA" w:rsidP="00991B9B">
      <w:pPr>
        <w:jc w:val="center"/>
        <w:rPr>
          <w:rFonts w:ascii="Arial" w:hAnsi="Arial" w:cs="Arial"/>
        </w:rPr>
      </w:pPr>
    </w:p>
    <w:p w14:paraId="7BA33C2A" w14:textId="77777777" w:rsidR="00BF5A48" w:rsidRDefault="00BF5A48" w:rsidP="00BF5A48"/>
    <w:p w14:paraId="268854C2" w14:textId="77777777" w:rsidR="00BF5A48" w:rsidRDefault="00BF5A48" w:rsidP="00BF5A48"/>
    <w:p w14:paraId="450AC95E" w14:textId="77777777" w:rsidR="00BF5A48" w:rsidRDefault="00BF5A48" w:rsidP="00BF5A48"/>
    <w:p w14:paraId="7689E178" w14:textId="77777777" w:rsidR="00CD3F5F" w:rsidRDefault="00CD3F5F" w:rsidP="00BF5A48"/>
    <w:p w14:paraId="616BAABF" w14:textId="77777777" w:rsidR="00850274" w:rsidRDefault="00850274" w:rsidP="00BF5A48"/>
    <w:p w14:paraId="4B9455DA" w14:textId="77777777" w:rsidR="00CD3F5F" w:rsidRDefault="00CD3F5F" w:rsidP="00BF5A48"/>
    <w:p w14:paraId="13A35E7E" w14:textId="77777777" w:rsidR="00BF5A48" w:rsidRPr="00BF5A48" w:rsidRDefault="00BF5A48" w:rsidP="00BF5A48"/>
    <w:p w14:paraId="56B1C84D" w14:textId="77777777" w:rsidR="004F28AA" w:rsidRPr="004F28AA" w:rsidRDefault="004F28AA" w:rsidP="004F28AA">
      <w:pPr>
        <w:spacing w:before="33"/>
        <w:ind w:left="2687" w:right="2688"/>
        <w:jc w:val="center"/>
        <w:rPr>
          <w:b/>
          <w:sz w:val="24"/>
        </w:rPr>
      </w:pPr>
      <w:r w:rsidRPr="004F28AA">
        <w:rPr>
          <w:b/>
          <w:sz w:val="24"/>
        </w:rPr>
        <w:lastRenderedPageBreak/>
        <w:t>SOMMAIRE</w:t>
      </w:r>
    </w:p>
    <w:sdt>
      <w:sdtPr>
        <w:rPr>
          <w:sz w:val="22"/>
          <w:szCs w:val="22"/>
        </w:rPr>
        <w:id w:val="1964076589"/>
        <w:docPartObj>
          <w:docPartGallery w:val="Table of Contents"/>
          <w:docPartUnique/>
        </w:docPartObj>
      </w:sdtPr>
      <w:sdtEndPr/>
      <w:sdtContent>
        <w:p w14:paraId="67063A3C" w14:textId="5D50F1EE" w:rsidR="00C7586F" w:rsidRDefault="004F28AA">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r w:rsidRPr="004F28AA">
            <w:fldChar w:fldCharType="begin"/>
          </w:r>
          <w:r w:rsidRPr="004F28AA">
            <w:instrText xml:space="preserve">TOC \o "1-2" \h \z \u </w:instrText>
          </w:r>
          <w:r w:rsidRPr="004F28AA">
            <w:fldChar w:fldCharType="separate"/>
          </w:r>
          <w:hyperlink w:anchor="_Toc193813203" w:history="1">
            <w:r w:rsidR="00C7586F" w:rsidRPr="00A56D65">
              <w:rPr>
                <w:rStyle w:val="Lienhypertexte"/>
                <w:b/>
                <w:bCs/>
                <w:noProof/>
              </w:rPr>
              <w:t>1</w:t>
            </w:r>
            <w:r w:rsidR="00C7586F">
              <w:rPr>
                <w:rFonts w:asciiTheme="minorHAnsi" w:eastAsiaTheme="minorEastAsia" w:hAnsiTheme="minorHAnsi" w:cstheme="minorBidi"/>
                <w:noProof/>
                <w:kern w:val="2"/>
                <w:lang w:eastAsia="fr-FR"/>
                <w14:ligatures w14:val="standardContextual"/>
              </w:rPr>
              <w:tab/>
            </w:r>
            <w:r w:rsidR="00C7586F" w:rsidRPr="00A56D65">
              <w:rPr>
                <w:rStyle w:val="Lienhypertexte"/>
                <w:noProof/>
              </w:rPr>
              <w:t>-</w:t>
            </w:r>
            <w:r w:rsidR="00C7586F" w:rsidRPr="00A56D65">
              <w:rPr>
                <w:rStyle w:val="Lienhypertexte"/>
                <w:noProof/>
                <w:spacing w:val="-3"/>
              </w:rPr>
              <w:t xml:space="preserve"> </w:t>
            </w:r>
            <w:r w:rsidR="00C7586F" w:rsidRPr="00A56D65">
              <w:rPr>
                <w:rStyle w:val="Lienhypertexte"/>
                <w:noProof/>
              </w:rPr>
              <w:t>Objet</w:t>
            </w:r>
            <w:r w:rsidR="00C7586F" w:rsidRPr="00A56D65">
              <w:rPr>
                <w:rStyle w:val="Lienhypertexte"/>
                <w:noProof/>
                <w:spacing w:val="-2"/>
              </w:rPr>
              <w:t xml:space="preserve"> </w:t>
            </w:r>
            <w:r w:rsidR="00C7586F" w:rsidRPr="00A56D65">
              <w:rPr>
                <w:rStyle w:val="Lienhypertexte"/>
                <w:noProof/>
              </w:rPr>
              <w:t>et</w:t>
            </w:r>
            <w:r w:rsidR="00C7586F" w:rsidRPr="00A56D65">
              <w:rPr>
                <w:rStyle w:val="Lienhypertexte"/>
                <w:noProof/>
                <w:spacing w:val="-1"/>
              </w:rPr>
              <w:t xml:space="preserve"> </w:t>
            </w:r>
            <w:r w:rsidR="00C7586F" w:rsidRPr="00A56D65">
              <w:rPr>
                <w:rStyle w:val="Lienhypertexte"/>
                <w:noProof/>
              </w:rPr>
              <w:t>étendue</w:t>
            </w:r>
            <w:r w:rsidR="00C7586F" w:rsidRPr="00A56D65">
              <w:rPr>
                <w:rStyle w:val="Lienhypertexte"/>
                <w:noProof/>
                <w:spacing w:val="-4"/>
              </w:rPr>
              <w:t xml:space="preserve"> </w:t>
            </w:r>
            <w:r w:rsidR="00C7586F" w:rsidRPr="00A56D65">
              <w:rPr>
                <w:rStyle w:val="Lienhypertexte"/>
                <w:noProof/>
              </w:rPr>
              <w:t>de</w:t>
            </w:r>
            <w:r w:rsidR="00C7586F" w:rsidRPr="00A56D65">
              <w:rPr>
                <w:rStyle w:val="Lienhypertexte"/>
                <w:noProof/>
                <w:spacing w:val="-1"/>
              </w:rPr>
              <w:t xml:space="preserve"> </w:t>
            </w:r>
            <w:r w:rsidR="00C7586F" w:rsidRPr="00A56D65">
              <w:rPr>
                <w:rStyle w:val="Lienhypertexte"/>
                <w:noProof/>
              </w:rPr>
              <w:t>la</w:t>
            </w:r>
            <w:r w:rsidR="00C7586F" w:rsidRPr="00A56D65">
              <w:rPr>
                <w:rStyle w:val="Lienhypertexte"/>
                <w:noProof/>
                <w:spacing w:val="-1"/>
              </w:rPr>
              <w:t xml:space="preserve"> </w:t>
            </w:r>
            <w:r w:rsidR="00C7586F" w:rsidRPr="00A56D65">
              <w:rPr>
                <w:rStyle w:val="Lienhypertexte"/>
                <w:noProof/>
              </w:rPr>
              <w:t>consultation</w:t>
            </w:r>
            <w:r w:rsidR="00C7586F">
              <w:rPr>
                <w:noProof/>
                <w:webHidden/>
              </w:rPr>
              <w:tab/>
            </w:r>
            <w:r w:rsidR="00C7586F">
              <w:rPr>
                <w:noProof/>
                <w:webHidden/>
              </w:rPr>
              <w:fldChar w:fldCharType="begin"/>
            </w:r>
            <w:r w:rsidR="00C7586F">
              <w:rPr>
                <w:noProof/>
                <w:webHidden/>
              </w:rPr>
              <w:instrText xml:space="preserve"> PAGEREF _Toc193813203 \h </w:instrText>
            </w:r>
            <w:r w:rsidR="00C7586F">
              <w:rPr>
                <w:noProof/>
                <w:webHidden/>
              </w:rPr>
            </w:r>
            <w:r w:rsidR="00C7586F">
              <w:rPr>
                <w:noProof/>
                <w:webHidden/>
              </w:rPr>
              <w:fldChar w:fldCharType="separate"/>
            </w:r>
            <w:r w:rsidR="00BC702B">
              <w:rPr>
                <w:noProof/>
                <w:webHidden/>
              </w:rPr>
              <w:t>3</w:t>
            </w:r>
            <w:r w:rsidR="00C7586F">
              <w:rPr>
                <w:noProof/>
                <w:webHidden/>
              </w:rPr>
              <w:fldChar w:fldCharType="end"/>
            </w:r>
          </w:hyperlink>
        </w:p>
        <w:p w14:paraId="74F4EA92" w14:textId="176E464B"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4" w:history="1">
            <w:r w:rsidRPr="00A56D65">
              <w:rPr>
                <w:rStyle w:val="Lienhypertexte"/>
                <w:b/>
                <w:bCs/>
                <w:noProof/>
              </w:rPr>
              <w:t>1.1</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1"/>
              </w:rPr>
              <w:t xml:space="preserve"> </w:t>
            </w:r>
            <w:r w:rsidRPr="00A56D65">
              <w:rPr>
                <w:rStyle w:val="Lienhypertexte"/>
                <w:noProof/>
              </w:rPr>
              <w:t>Objet</w:t>
            </w:r>
            <w:r>
              <w:rPr>
                <w:noProof/>
                <w:webHidden/>
              </w:rPr>
              <w:tab/>
            </w:r>
            <w:r>
              <w:rPr>
                <w:noProof/>
                <w:webHidden/>
              </w:rPr>
              <w:fldChar w:fldCharType="begin"/>
            </w:r>
            <w:r>
              <w:rPr>
                <w:noProof/>
                <w:webHidden/>
              </w:rPr>
              <w:instrText xml:space="preserve"> PAGEREF _Toc193813204 \h </w:instrText>
            </w:r>
            <w:r>
              <w:rPr>
                <w:noProof/>
                <w:webHidden/>
              </w:rPr>
            </w:r>
            <w:r>
              <w:rPr>
                <w:noProof/>
                <w:webHidden/>
              </w:rPr>
              <w:fldChar w:fldCharType="separate"/>
            </w:r>
            <w:r w:rsidR="00BC702B">
              <w:rPr>
                <w:noProof/>
                <w:webHidden/>
              </w:rPr>
              <w:t>3</w:t>
            </w:r>
            <w:r>
              <w:rPr>
                <w:noProof/>
                <w:webHidden/>
              </w:rPr>
              <w:fldChar w:fldCharType="end"/>
            </w:r>
          </w:hyperlink>
        </w:p>
        <w:p w14:paraId="72D7D23B" w14:textId="0F041FE8"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5" w:history="1">
            <w:r w:rsidRPr="00A56D65">
              <w:rPr>
                <w:rStyle w:val="Lienhypertexte"/>
                <w:b/>
                <w:bCs/>
                <w:noProof/>
              </w:rPr>
              <w:t>1.2</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3"/>
              </w:rPr>
              <w:t xml:space="preserve"> </w:t>
            </w:r>
            <w:r w:rsidRPr="00A56D65">
              <w:rPr>
                <w:rStyle w:val="Lienhypertexte"/>
                <w:noProof/>
              </w:rPr>
              <w:t>Identification</w:t>
            </w:r>
            <w:r w:rsidRPr="00A56D65">
              <w:rPr>
                <w:rStyle w:val="Lienhypertexte"/>
                <w:noProof/>
                <w:spacing w:val="-4"/>
              </w:rPr>
              <w:t xml:space="preserve"> </w:t>
            </w:r>
            <w:r w:rsidRPr="00A56D65">
              <w:rPr>
                <w:rStyle w:val="Lienhypertexte"/>
                <w:noProof/>
              </w:rPr>
              <w:t>de</w:t>
            </w:r>
            <w:r w:rsidRPr="00A56D65">
              <w:rPr>
                <w:rStyle w:val="Lienhypertexte"/>
                <w:noProof/>
                <w:spacing w:val="-6"/>
              </w:rPr>
              <w:t xml:space="preserve"> </w:t>
            </w:r>
            <w:r w:rsidRPr="00A56D65">
              <w:rPr>
                <w:rStyle w:val="Lienhypertexte"/>
                <w:noProof/>
              </w:rPr>
              <w:t>l'acheteur</w:t>
            </w:r>
            <w:r>
              <w:rPr>
                <w:noProof/>
                <w:webHidden/>
              </w:rPr>
              <w:tab/>
            </w:r>
            <w:r>
              <w:rPr>
                <w:noProof/>
                <w:webHidden/>
              </w:rPr>
              <w:fldChar w:fldCharType="begin"/>
            </w:r>
            <w:r>
              <w:rPr>
                <w:noProof/>
                <w:webHidden/>
              </w:rPr>
              <w:instrText xml:space="preserve"> PAGEREF _Toc193813205 \h </w:instrText>
            </w:r>
            <w:r>
              <w:rPr>
                <w:noProof/>
                <w:webHidden/>
              </w:rPr>
            </w:r>
            <w:r>
              <w:rPr>
                <w:noProof/>
                <w:webHidden/>
              </w:rPr>
              <w:fldChar w:fldCharType="separate"/>
            </w:r>
            <w:r w:rsidR="00BC702B">
              <w:rPr>
                <w:noProof/>
                <w:webHidden/>
              </w:rPr>
              <w:t>3</w:t>
            </w:r>
            <w:r>
              <w:rPr>
                <w:noProof/>
                <w:webHidden/>
              </w:rPr>
              <w:fldChar w:fldCharType="end"/>
            </w:r>
          </w:hyperlink>
        </w:p>
        <w:p w14:paraId="5CA9108D" w14:textId="4A85647D"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6" w:history="1">
            <w:r w:rsidRPr="00A56D65">
              <w:rPr>
                <w:rStyle w:val="Lienhypertexte"/>
                <w:b/>
                <w:bCs/>
                <w:noProof/>
              </w:rPr>
              <w:t>1.3</w:t>
            </w:r>
            <w:r>
              <w:rPr>
                <w:rFonts w:asciiTheme="minorHAnsi" w:eastAsiaTheme="minorEastAsia" w:hAnsiTheme="minorHAnsi" w:cstheme="minorBidi"/>
                <w:noProof/>
                <w:kern w:val="2"/>
                <w:lang w:eastAsia="fr-FR"/>
                <w14:ligatures w14:val="standardContextual"/>
              </w:rPr>
              <w:tab/>
            </w:r>
            <w:r w:rsidRPr="00A56D65">
              <w:rPr>
                <w:rStyle w:val="Lienhypertexte"/>
                <w:noProof/>
              </w:rPr>
              <w:t>- Mode</w:t>
            </w:r>
            <w:r w:rsidRPr="00A56D65">
              <w:rPr>
                <w:rStyle w:val="Lienhypertexte"/>
                <w:noProof/>
                <w:spacing w:val="-4"/>
              </w:rPr>
              <w:t xml:space="preserve"> </w:t>
            </w:r>
            <w:r w:rsidRPr="00A56D65">
              <w:rPr>
                <w:rStyle w:val="Lienhypertexte"/>
                <w:noProof/>
              </w:rPr>
              <w:t>de</w:t>
            </w:r>
            <w:r w:rsidRPr="00A56D65">
              <w:rPr>
                <w:rStyle w:val="Lienhypertexte"/>
                <w:noProof/>
                <w:spacing w:val="-1"/>
              </w:rPr>
              <w:t xml:space="preserve"> </w:t>
            </w:r>
            <w:r w:rsidRPr="00A56D65">
              <w:rPr>
                <w:rStyle w:val="Lienhypertexte"/>
                <w:noProof/>
              </w:rPr>
              <w:t>passation</w:t>
            </w:r>
            <w:r>
              <w:rPr>
                <w:noProof/>
                <w:webHidden/>
              </w:rPr>
              <w:tab/>
            </w:r>
            <w:r>
              <w:rPr>
                <w:noProof/>
                <w:webHidden/>
              </w:rPr>
              <w:fldChar w:fldCharType="begin"/>
            </w:r>
            <w:r>
              <w:rPr>
                <w:noProof/>
                <w:webHidden/>
              </w:rPr>
              <w:instrText xml:space="preserve"> PAGEREF _Toc193813206 \h </w:instrText>
            </w:r>
            <w:r>
              <w:rPr>
                <w:noProof/>
                <w:webHidden/>
              </w:rPr>
            </w:r>
            <w:r>
              <w:rPr>
                <w:noProof/>
                <w:webHidden/>
              </w:rPr>
              <w:fldChar w:fldCharType="separate"/>
            </w:r>
            <w:r w:rsidR="00BC702B">
              <w:rPr>
                <w:noProof/>
                <w:webHidden/>
              </w:rPr>
              <w:t>3</w:t>
            </w:r>
            <w:r>
              <w:rPr>
                <w:noProof/>
                <w:webHidden/>
              </w:rPr>
              <w:fldChar w:fldCharType="end"/>
            </w:r>
          </w:hyperlink>
        </w:p>
        <w:p w14:paraId="5CECD972" w14:textId="2969DBA9"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7" w:history="1">
            <w:r w:rsidRPr="00A56D65">
              <w:rPr>
                <w:rStyle w:val="Lienhypertexte"/>
                <w:b/>
                <w:bCs/>
                <w:noProof/>
              </w:rPr>
              <w:t>1.4</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w:t>
            </w:r>
            <w:r w:rsidRPr="00A56D65">
              <w:rPr>
                <w:rStyle w:val="Lienhypertexte"/>
                <w:noProof/>
              </w:rPr>
              <w:t>Forme</w:t>
            </w:r>
            <w:r w:rsidRPr="00A56D65">
              <w:rPr>
                <w:rStyle w:val="Lienhypertexte"/>
                <w:noProof/>
                <w:spacing w:val="-2"/>
              </w:rPr>
              <w:t xml:space="preserve"> </w:t>
            </w:r>
            <w:r w:rsidRPr="00A56D65">
              <w:rPr>
                <w:rStyle w:val="Lienhypertexte"/>
                <w:noProof/>
              </w:rPr>
              <w:t>du marché</w:t>
            </w:r>
            <w:r>
              <w:rPr>
                <w:noProof/>
                <w:webHidden/>
              </w:rPr>
              <w:tab/>
            </w:r>
            <w:r>
              <w:rPr>
                <w:noProof/>
                <w:webHidden/>
              </w:rPr>
              <w:fldChar w:fldCharType="begin"/>
            </w:r>
            <w:r>
              <w:rPr>
                <w:noProof/>
                <w:webHidden/>
              </w:rPr>
              <w:instrText xml:space="preserve"> PAGEREF _Toc193813207 \h </w:instrText>
            </w:r>
            <w:r>
              <w:rPr>
                <w:noProof/>
                <w:webHidden/>
              </w:rPr>
            </w:r>
            <w:r>
              <w:rPr>
                <w:noProof/>
                <w:webHidden/>
              </w:rPr>
              <w:fldChar w:fldCharType="separate"/>
            </w:r>
            <w:r w:rsidR="00BC702B">
              <w:rPr>
                <w:noProof/>
                <w:webHidden/>
              </w:rPr>
              <w:t>3</w:t>
            </w:r>
            <w:r>
              <w:rPr>
                <w:noProof/>
                <w:webHidden/>
              </w:rPr>
              <w:fldChar w:fldCharType="end"/>
            </w:r>
          </w:hyperlink>
        </w:p>
        <w:p w14:paraId="055EDDA8" w14:textId="61296771"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8" w:history="1">
            <w:r w:rsidRPr="00A56D65">
              <w:rPr>
                <w:rStyle w:val="Lienhypertexte"/>
                <w:b/>
                <w:bCs/>
                <w:noProof/>
                <w:spacing w:val="-2"/>
              </w:rPr>
              <w:t>1.5</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Emploi de la langue française</w:t>
            </w:r>
            <w:r>
              <w:rPr>
                <w:noProof/>
                <w:webHidden/>
              </w:rPr>
              <w:tab/>
            </w:r>
            <w:r>
              <w:rPr>
                <w:noProof/>
                <w:webHidden/>
              </w:rPr>
              <w:fldChar w:fldCharType="begin"/>
            </w:r>
            <w:r>
              <w:rPr>
                <w:noProof/>
                <w:webHidden/>
              </w:rPr>
              <w:instrText xml:space="preserve"> PAGEREF _Toc193813208 \h </w:instrText>
            </w:r>
            <w:r>
              <w:rPr>
                <w:noProof/>
                <w:webHidden/>
              </w:rPr>
            </w:r>
            <w:r>
              <w:rPr>
                <w:noProof/>
                <w:webHidden/>
              </w:rPr>
              <w:fldChar w:fldCharType="separate"/>
            </w:r>
            <w:r w:rsidR="00BC702B">
              <w:rPr>
                <w:noProof/>
                <w:webHidden/>
              </w:rPr>
              <w:t>3</w:t>
            </w:r>
            <w:r>
              <w:rPr>
                <w:noProof/>
                <w:webHidden/>
              </w:rPr>
              <w:fldChar w:fldCharType="end"/>
            </w:r>
          </w:hyperlink>
        </w:p>
        <w:p w14:paraId="236A3772" w14:textId="40133083"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09" w:history="1">
            <w:r w:rsidRPr="00A56D65">
              <w:rPr>
                <w:rStyle w:val="Lienhypertexte"/>
                <w:b/>
                <w:bCs/>
                <w:noProof/>
              </w:rPr>
              <w:t>1.6</w:t>
            </w:r>
            <w:r>
              <w:rPr>
                <w:rFonts w:asciiTheme="minorHAnsi" w:eastAsiaTheme="minorEastAsia" w:hAnsiTheme="minorHAnsi" w:cstheme="minorBidi"/>
                <w:noProof/>
                <w:kern w:val="2"/>
                <w:lang w:eastAsia="fr-FR"/>
                <w14:ligatures w14:val="standardContextual"/>
              </w:rPr>
              <w:tab/>
            </w:r>
            <w:r w:rsidRPr="00A56D65">
              <w:rPr>
                <w:rStyle w:val="Lienhypertexte"/>
                <w:noProof/>
                <w:spacing w:val="-2"/>
              </w:rPr>
              <w:t xml:space="preserve">- </w:t>
            </w:r>
            <w:r w:rsidRPr="00A56D65">
              <w:rPr>
                <w:rStyle w:val="Lienhypertexte"/>
                <w:noProof/>
              </w:rPr>
              <w:t>Décomposition</w:t>
            </w:r>
            <w:r w:rsidRPr="00A56D65">
              <w:rPr>
                <w:rStyle w:val="Lienhypertexte"/>
                <w:noProof/>
                <w:spacing w:val="-4"/>
              </w:rPr>
              <w:t xml:space="preserve"> </w:t>
            </w:r>
            <w:r w:rsidRPr="00A56D65">
              <w:rPr>
                <w:rStyle w:val="Lienhypertexte"/>
                <w:noProof/>
              </w:rPr>
              <w:t>du marché</w:t>
            </w:r>
            <w:r>
              <w:rPr>
                <w:noProof/>
                <w:webHidden/>
              </w:rPr>
              <w:tab/>
            </w:r>
            <w:r>
              <w:rPr>
                <w:noProof/>
                <w:webHidden/>
              </w:rPr>
              <w:fldChar w:fldCharType="begin"/>
            </w:r>
            <w:r>
              <w:rPr>
                <w:noProof/>
                <w:webHidden/>
              </w:rPr>
              <w:instrText xml:space="preserve"> PAGEREF _Toc193813209 \h </w:instrText>
            </w:r>
            <w:r>
              <w:rPr>
                <w:noProof/>
                <w:webHidden/>
              </w:rPr>
            </w:r>
            <w:r>
              <w:rPr>
                <w:noProof/>
                <w:webHidden/>
              </w:rPr>
              <w:fldChar w:fldCharType="separate"/>
            </w:r>
            <w:r w:rsidR="00BC702B">
              <w:rPr>
                <w:noProof/>
                <w:webHidden/>
              </w:rPr>
              <w:t>3</w:t>
            </w:r>
            <w:r>
              <w:rPr>
                <w:noProof/>
                <w:webHidden/>
              </w:rPr>
              <w:fldChar w:fldCharType="end"/>
            </w:r>
          </w:hyperlink>
        </w:p>
        <w:p w14:paraId="3CDDD9D8" w14:textId="07D16B92"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0" w:history="1">
            <w:r w:rsidRPr="00A56D65">
              <w:rPr>
                <w:rStyle w:val="Lienhypertexte"/>
                <w:b/>
                <w:bCs/>
                <w:noProof/>
              </w:rPr>
              <w:t>1.7</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w:t>
            </w:r>
            <w:r w:rsidRPr="00A56D65">
              <w:rPr>
                <w:rStyle w:val="Lienhypertexte"/>
                <w:noProof/>
              </w:rPr>
              <w:t>Nomenclature CPV</w:t>
            </w:r>
            <w:r>
              <w:rPr>
                <w:noProof/>
                <w:webHidden/>
              </w:rPr>
              <w:tab/>
            </w:r>
            <w:r>
              <w:rPr>
                <w:noProof/>
                <w:webHidden/>
              </w:rPr>
              <w:fldChar w:fldCharType="begin"/>
            </w:r>
            <w:r>
              <w:rPr>
                <w:noProof/>
                <w:webHidden/>
              </w:rPr>
              <w:instrText xml:space="preserve"> PAGEREF _Toc193813210 \h </w:instrText>
            </w:r>
            <w:r>
              <w:rPr>
                <w:noProof/>
                <w:webHidden/>
              </w:rPr>
            </w:r>
            <w:r>
              <w:rPr>
                <w:noProof/>
                <w:webHidden/>
              </w:rPr>
              <w:fldChar w:fldCharType="separate"/>
            </w:r>
            <w:r w:rsidR="00BC702B">
              <w:rPr>
                <w:noProof/>
                <w:webHidden/>
              </w:rPr>
              <w:t>4</w:t>
            </w:r>
            <w:r>
              <w:rPr>
                <w:noProof/>
                <w:webHidden/>
              </w:rPr>
              <w:fldChar w:fldCharType="end"/>
            </w:r>
          </w:hyperlink>
        </w:p>
        <w:p w14:paraId="25FB0D9C" w14:textId="6BFDF31D"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11" w:history="1">
            <w:r w:rsidRPr="00A56D65">
              <w:rPr>
                <w:rStyle w:val="Lienhypertexte"/>
                <w:b/>
                <w:bCs/>
                <w:noProof/>
              </w:rPr>
              <w:t>2</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3"/>
              </w:rPr>
              <w:t xml:space="preserve"> </w:t>
            </w:r>
            <w:r w:rsidRPr="00A56D65">
              <w:rPr>
                <w:rStyle w:val="Lienhypertexte"/>
                <w:noProof/>
              </w:rPr>
              <w:t>Conditions</w:t>
            </w:r>
            <w:r w:rsidRPr="00A56D65">
              <w:rPr>
                <w:rStyle w:val="Lienhypertexte"/>
                <w:noProof/>
                <w:spacing w:val="-3"/>
              </w:rPr>
              <w:t xml:space="preserve"> </w:t>
            </w:r>
            <w:r w:rsidRPr="00A56D65">
              <w:rPr>
                <w:rStyle w:val="Lienhypertexte"/>
                <w:noProof/>
              </w:rPr>
              <w:t>de</w:t>
            </w:r>
            <w:r w:rsidRPr="00A56D65">
              <w:rPr>
                <w:rStyle w:val="Lienhypertexte"/>
                <w:noProof/>
                <w:spacing w:val="-1"/>
              </w:rPr>
              <w:t xml:space="preserve"> </w:t>
            </w:r>
            <w:r w:rsidRPr="00A56D65">
              <w:rPr>
                <w:rStyle w:val="Lienhypertexte"/>
                <w:noProof/>
              </w:rPr>
              <w:t>la</w:t>
            </w:r>
            <w:r w:rsidRPr="00A56D65">
              <w:rPr>
                <w:rStyle w:val="Lienhypertexte"/>
                <w:noProof/>
                <w:spacing w:val="-2"/>
              </w:rPr>
              <w:t xml:space="preserve"> </w:t>
            </w:r>
            <w:r w:rsidRPr="00A56D65">
              <w:rPr>
                <w:rStyle w:val="Lienhypertexte"/>
                <w:noProof/>
              </w:rPr>
              <w:t>consultation</w:t>
            </w:r>
            <w:r>
              <w:rPr>
                <w:noProof/>
                <w:webHidden/>
              </w:rPr>
              <w:tab/>
            </w:r>
            <w:r>
              <w:rPr>
                <w:noProof/>
                <w:webHidden/>
              </w:rPr>
              <w:fldChar w:fldCharType="begin"/>
            </w:r>
            <w:r>
              <w:rPr>
                <w:noProof/>
                <w:webHidden/>
              </w:rPr>
              <w:instrText xml:space="preserve"> PAGEREF _Toc193813211 \h </w:instrText>
            </w:r>
            <w:r>
              <w:rPr>
                <w:noProof/>
                <w:webHidden/>
              </w:rPr>
            </w:r>
            <w:r>
              <w:rPr>
                <w:noProof/>
                <w:webHidden/>
              </w:rPr>
              <w:fldChar w:fldCharType="separate"/>
            </w:r>
            <w:r w:rsidR="00BC702B">
              <w:rPr>
                <w:noProof/>
                <w:webHidden/>
              </w:rPr>
              <w:t>5</w:t>
            </w:r>
            <w:r>
              <w:rPr>
                <w:noProof/>
                <w:webHidden/>
              </w:rPr>
              <w:fldChar w:fldCharType="end"/>
            </w:r>
          </w:hyperlink>
        </w:p>
        <w:p w14:paraId="2B45E0DB" w14:textId="62277AAB"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2" w:history="1">
            <w:r w:rsidRPr="00A56D65">
              <w:rPr>
                <w:rStyle w:val="Lienhypertexte"/>
                <w:b/>
                <w:bCs/>
                <w:noProof/>
              </w:rPr>
              <w:t>2.1</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1"/>
              </w:rPr>
              <w:t xml:space="preserve"> </w:t>
            </w:r>
            <w:r w:rsidRPr="00A56D65">
              <w:rPr>
                <w:rStyle w:val="Lienhypertexte"/>
                <w:noProof/>
              </w:rPr>
              <w:t>Délai</w:t>
            </w:r>
            <w:r w:rsidRPr="00A56D65">
              <w:rPr>
                <w:rStyle w:val="Lienhypertexte"/>
                <w:noProof/>
                <w:spacing w:val="-3"/>
              </w:rPr>
              <w:t xml:space="preserve"> </w:t>
            </w:r>
            <w:r w:rsidRPr="00A56D65">
              <w:rPr>
                <w:rStyle w:val="Lienhypertexte"/>
                <w:noProof/>
              </w:rPr>
              <w:t>de</w:t>
            </w:r>
            <w:r w:rsidRPr="00A56D65">
              <w:rPr>
                <w:rStyle w:val="Lienhypertexte"/>
                <w:noProof/>
                <w:spacing w:val="-3"/>
              </w:rPr>
              <w:t xml:space="preserve"> </w:t>
            </w:r>
            <w:r w:rsidRPr="00A56D65">
              <w:rPr>
                <w:rStyle w:val="Lienhypertexte"/>
                <w:noProof/>
              </w:rPr>
              <w:t>validité</w:t>
            </w:r>
            <w:r w:rsidRPr="00A56D65">
              <w:rPr>
                <w:rStyle w:val="Lienhypertexte"/>
                <w:noProof/>
                <w:spacing w:val="-3"/>
              </w:rPr>
              <w:t xml:space="preserve"> </w:t>
            </w:r>
            <w:r w:rsidRPr="00A56D65">
              <w:rPr>
                <w:rStyle w:val="Lienhypertexte"/>
                <w:noProof/>
              </w:rPr>
              <w:t>des</w:t>
            </w:r>
            <w:r w:rsidRPr="00A56D65">
              <w:rPr>
                <w:rStyle w:val="Lienhypertexte"/>
                <w:noProof/>
                <w:spacing w:val="-2"/>
              </w:rPr>
              <w:t xml:space="preserve"> </w:t>
            </w:r>
            <w:r w:rsidRPr="00A56D65">
              <w:rPr>
                <w:rStyle w:val="Lienhypertexte"/>
                <w:noProof/>
              </w:rPr>
              <w:t>offres</w:t>
            </w:r>
            <w:r>
              <w:rPr>
                <w:noProof/>
                <w:webHidden/>
              </w:rPr>
              <w:tab/>
            </w:r>
            <w:r>
              <w:rPr>
                <w:noProof/>
                <w:webHidden/>
              </w:rPr>
              <w:fldChar w:fldCharType="begin"/>
            </w:r>
            <w:r>
              <w:rPr>
                <w:noProof/>
                <w:webHidden/>
              </w:rPr>
              <w:instrText xml:space="preserve"> PAGEREF _Toc193813212 \h </w:instrText>
            </w:r>
            <w:r>
              <w:rPr>
                <w:noProof/>
                <w:webHidden/>
              </w:rPr>
            </w:r>
            <w:r>
              <w:rPr>
                <w:noProof/>
                <w:webHidden/>
              </w:rPr>
              <w:fldChar w:fldCharType="separate"/>
            </w:r>
            <w:r w:rsidR="00BC702B">
              <w:rPr>
                <w:noProof/>
                <w:webHidden/>
              </w:rPr>
              <w:t>5</w:t>
            </w:r>
            <w:r>
              <w:rPr>
                <w:noProof/>
                <w:webHidden/>
              </w:rPr>
              <w:fldChar w:fldCharType="end"/>
            </w:r>
          </w:hyperlink>
        </w:p>
        <w:p w14:paraId="32CFFA77" w14:textId="5AC02041"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3" w:history="1">
            <w:r w:rsidRPr="00A56D65">
              <w:rPr>
                <w:rStyle w:val="Lienhypertexte"/>
                <w:b/>
                <w:bCs/>
                <w:noProof/>
              </w:rPr>
              <w:t>2.2</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w:t>
            </w:r>
            <w:r w:rsidRPr="00A56D65">
              <w:rPr>
                <w:rStyle w:val="Lienhypertexte"/>
                <w:noProof/>
              </w:rPr>
              <w:t>Forme</w:t>
            </w:r>
            <w:r w:rsidRPr="00A56D65">
              <w:rPr>
                <w:rStyle w:val="Lienhypertexte"/>
                <w:noProof/>
                <w:spacing w:val="-3"/>
              </w:rPr>
              <w:t xml:space="preserve"> </w:t>
            </w:r>
            <w:r w:rsidRPr="00A56D65">
              <w:rPr>
                <w:rStyle w:val="Lienhypertexte"/>
                <w:noProof/>
              </w:rPr>
              <w:t>juridique</w:t>
            </w:r>
            <w:r w:rsidRPr="00A56D65">
              <w:rPr>
                <w:rStyle w:val="Lienhypertexte"/>
                <w:noProof/>
                <w:spacing w:val="-3"/>
              </w:rPr>
              <w:t xml:space="preserve"> </w:t>
            </w:r>
            <w:r w:rsidRPr="00A56D65">
              <w:rPr>
                <w:rStyle w:val="Lienhypertexte"/>
                <w:noProof/>
              </w:rPr>
              <w:t>du</w:t>
            </w:r>
            <w:r w:rsidRPr="00A56D65">
              <w:rPr>
                <w:rStyle w:val="Lienhypertexte"/>
                <w:noProof/>
                <w:spacing w:val="-6"/>
              </w:rPr>
              <w:t xml:space="preserve"> </w:t>
            </w:r>
            <w:r w:rsidRPr="00A56D65">
              <w:rPr>
                <w:rStyle w:val="Lienhypertexte"/>
                <w:noProof/>
              </w:rPr>
              <w:t>groupement</w:t>
            </w:r>
            <w:r>
              <w:rPr>
                <w:noProof/>
                <w:webHidden/>
              </w:rPr>
              <w:tab/>
            </w:r>
            <w:r>
              <w:rPr>
                <w:noProof/>
                <w:webHidden/>
              </w:rPr>
              <w:fldChar w:fldCharType="begin"/>
            </w:r>
            <w:r>
              <w:rPr>
                <w:noProof/>
                <w:webHidden/>
              </w:rPr>
              <w:instrText xml:space="preserve"> PAGEREF _Toc193813213 \h </w:instrText>
            </w:r>
            <w:r>
              <w:rPr>
                <w:noProof/>
                <w:webHidden/>
              </w:rPr>
            </w:r>
            <w:r>
              <w:rPr>
                <w:noProof/>
                <w:webHidden/>
              </w:rPr>
              <w:fldChar w:fldCharType="separate"/>
            </w:r>
            <w:r w:rsidR="00BC702B">
              <w:rPr>
                <w:noProof/>
                <w:webHidden/>
              </w:rPr>
              <w:t>5</w:t>
            </w:r>
            <w:r>
              <w:rPr>
                <w:noProof/>
                <w:webHidden/>
              </w:rPr>
              <w:fldChar w:fldCharType="end"/>
            </w:r>
          </w:hyperlink>
        </w:p>
        <w:p w14:paraId="6FC876F4" w14:textId="6844CC6C"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4" w:history="1">
            <w:r w:rsidRPr="00A56D65">
              <w:rPr>
                <w:rStyle w:val="Lienhypertexte"/>
                <w:b/>
                <w:bCs/>
                <w:noProof/>
              </w:rPr>
              <w:t>2.3</w:t>
            </w:r>
            <w:r>
              <w:rPr>
                <w:rFonts w:asciiTheme="minorHAnsi" w:eastAsiaTheme="minorEastAsia" w:hAnsiTheme="minorHAnsi" w:cstheme="minorBidi"/>
                <w:noProof/>
                <w:kern w:val="2"/>
                <w:lang w:eastAsia="fr-FR"/>
                <w14:ligatures w14:val="standardContextual"/>
              </w:rPr>
              <w:tab/>
            </w:r>
            <w:r w:rsidRPr="00A56D65">
              <w:rPr>
                <w:rStyle w:val="Lienhypertexte"/>
                <w:noProof/>
              </w:rPr>
              <w:t>- Restrictions liées à la présentation des candidatures</w:t>
            </w:r>
            <w:r>
              <w:rPr>
                <w:noProof/>
                <w:webHidden/>
              </w:rPr>
              <w:tab/>
            </w:r>
            <w:r>
              <w:rPr>
                <w:noProof/>
                <w:webHidden/>
              </w:rPr>
              <w:fldChar w:fldCharType="begin"/>
            </w:r>
            <w:r>
              <w:rPr>
                <w:noProof/>
                <w:webHidden/>
              </w:rPr>
              <w:instrText xml:space="preserve"> PAGEREF _Toc193813214 \h </w:instrText>
            </w:r>
            <w:r>
              <w:rPr>
                <w:noProof/>
                <w:webHidden/>
              </w:rPr>
            </w:r>
            <w:r>
              <w:rPr>
                <w:noProof/>
                <w:webHidden/>
              </w:rPr>
              <w:fldChar w:fldCharType="separate"/>
            </w:r>
            <w:r w:rsidR="00BC702B">
              <w:rPr>
                <w:noProof/>
                <w:webHidden/>
              </w:rPr>
              <w:t>5</w:t>
            </w:r>
            <w:r>
              <w:rPr>
                <w:noProof/>
                <w:webHidden/>
              </w:rPr>
              <w:fldChar w:fldCharType="end"/>
            </w:r>
          </w:hyperlink>
        </w:p>
        <w:p w14:paraId="788852AB" w14:textId="5DD90689"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5" w:history="1">
            <w:r w:rsidRPr="00A56D65">
              <w:rPr>
                <w:rStyle w:val="Lienhypertexte"/>
                <w:b/>
                <w:bCs/>
                <w:noProof/>
              </w:rPr>
              <w:t>2.4</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w:t>
            </w:r>
            <w:r w:rsidRPr="00A56D65">
              <w:rPr>
                <w:rStyle w:val="Lienhypertexte"/>
                <w:noProof/>
              </w:rPr>
              <w:t>Variantes et PSE (Prestations supplémentaires Eventuelles)</w:t>
            </w:r>
            <w:r>
              <w:rPr>
                <w:noProof/>
                <w:webHidden/>
              </w:rPr>
              <w:tab/>
            </w:r>
            <w:r>
              <w:rPr>
                <w:noProof/>
                <w:webHidden/>
              </w:rPr>
              <w:fldChar w:fldCharType="begin"/>
            </w:r>
            <w:r>
              <w:rPr>
                <w:noProof/>
                <w:webHidden/>
              </w:rPr>
              <w:instrText xml:space="preserve"> PAGEREF _Toc193813215 \h </w:instrText>
            </w:r>
            <w:r>
              <w:rPr>
                <w:noProof/>
                <w:webHidden/>
              </w:rPr>
            </w:r>
            <w:r>
              <w:rPr>
                <w:noProof/>
                <w:webHidden/>
              </w:rPr>
              <w:fldChar w:fldCharType="separate"/>
            </w:r>
            <w:r w:rsidR="00BC702B">
              <w:rPr>
                <w:noProof/>
                <w:webHidden/>
              </w:rPr>
              <w:t>5</w:t>
            </w:r>
            <w:r>
              <w:rPr>
                <w:noProof/>
                <w:webHidden/>
              </w:rPr>
              <w:fldChar w:fldCharType="end"/>
            </w:r>
          </w:hyperlink>
        </w:p>
        <w:p w14:paraId="20D856D8" w14:textId="47DCDE67" w:rsidR="00C7586F" w:rsidRDefault="00C7586F">
          <w:pPr>
            <w:pStyle w:val="TM2"/>
            <w:tabs>
              <w:tab w:val="left" w:pos="960"/>
              <w:tab w:val="right" w:leader="dot" w:pos="9850"/>
            </w:tabs>
            <w:rPr>
              <w:rFonts w:asciiTheme="minorHAnsi" w:eastAsiaTheme="minorEastAsia" w:hAnsiTheme="minorHAnsi" w:cstheme="minorBidi"/>
              <w:noProof/>
              <w:kern w:val="2"/>
              <w:lang w:eastAsia="fr-FR"/>
              <w14:ligatures w14:val="standardContextual"/>
            </w:rPr>
          </w:pPr>
          <w:hyperlink w:anchor="_Toc193813216" w:history="1">
            <w:r w:rsidRPr="00A56D65">
              <w:rPr>
                <w:rStyle w:val="Lienhypertexte"/>
                <w:b/>
                <w:bCs/>
                <w:noProof/>
              </w:rPr>
              <w:t>2.5</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2"/>
              </w:rPr>
              <w:t xml:space="preserve"> </w:t>
            </w:r>
            <w:r w:rsidRPr="00A56D65">
              <w:rPr>
                <w:rStyle w:val="Lienhypertexte"/>
                <w:noProof/>
              </w:rPr>
              <w:t>Confidentialité</w:t>
            </w:r>
            <w:r w:rsidRPr="00A56D65">
              <w:rPr>
                <w:rStyle w:val="Lienhypertexte"/>
                <w:noProof/>
                <w:spacing w:val="-2"/>
              </w:rPr>
              <w:t xml:space="preserve"> </w:t>
            </w:r>
            <w:r w:rsidRPr="00A56D65">
              <w:rPr>
                <w:rStyle w:val="Lienhypertexte"/>
                <w:noProof/>
              </w:rPr>
              <w:t>et</w:t>
            </w:r>
            <w:r w:rsidRPr="00A56D65">
              <w:rPr>
                <w:rStyle w:val="Lienhypertexte"/>
                <w:noProof/>
                <w:spacing w:val="-5"/>
              </w:rPr>
              <w:t xml:space="preserve"> </w:t>
            </w:r>
            <w:r w:rsidRPr="00A56D65">
              <w:rPr>
                <w:rStyle w:val="Lienhypertexte"/>
                <w:noProof/>
              </w:rPr>
              <w:t>mesures</w:t>
            </w:r>
            <w:r w:rsidRPr="00A56D65">
              <w:rPr>
                <w:rStyle w:val="Lienhypertexte"/>
                <w:noProof/>
                <w:spacing w:val="-3"/>
              </w:rPr>
              <w:t xml:space="preserve"> </w:t>
            </w:r>
            <w:r w:rsidRPr="00A56D65">
              <w:rPr>
                <w:rStyle w:val="Lienhypertexte"/>
                <w:noProof/>
              </w:rPr>
              <w:t>de</w:t>
            </w:r>
            <w:r w:rsidRPr="00A56D65">
              <w:rPr>
                <w:rStyle w:val="Lienhypertexte"/>
                <w:noProof/>
                <w:spacing w:val="-2"/>
              </w:rPr>
              <w:t xml:space="preserve"> </w:t>
            </w:r>
            <w:r w:rsidRPr="00A56D65">
              <w:rPr>
                <w:rStyle w:val="Lienhypertexte"/>
                <w:noProof/>
              </w:rPr>
              <w:t>sécurité</w:t>
            </w:r>
            <w:r>
              <w:rPr>
                <w:noProof/>
                <w:webHidden/>
              </w:rPr>
              <w:tab/>
            </w:r>
            <w:r>
              <w:rPr>
                <w:noProof/>
                <w:webHidden/>
              </w:rPr>
              <w:fldChar w:fldCharType="begin"/>
            </w:r>
            <w:r>
              <w:rPr>
                <w:noProof/>
                <w:webHidden/>
              </w:rPr>
              <w:instrText xml:space="preserve"> PAGEREF _Toc193813216 \h </w:instrText>
            </w:r>
            <w:r>
              <w:rPr>
                <w:noProof/>
                <w:webHidden/>
              </w:rPr>
            </w:r>
            <w:r>
              <w:rPr>
                <w:noProof/>
                <w:webHidden/>
              </w:rPr>
              <w:fldChar w:fldCharType="separate"/>
            </w:r>
            <w:r w:rsidR="00BC702B">
              <w:rPr>
                <w:noProof/>
                <w:webHidden/>
              </w:rPr>
              <w:t>6</w:t>
            </w:r>
            <w:r>
              <w:rPr>
                <w:noProof/>
                <w:webHidden/>
              </w:rPr>
              <w:fldChar w:fldCharType="end"/>
            </w:r>
          </w:hyperlink>
        </w:p>
        <w:p w14:paraId="26886587" w14:textId="72F1730F"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17" w:history="1">
            <w:r w:rsidRPr="00A56D65">
              <w:rPr>
                <w:rStyle w:val="Lienhypertexte"/>
                <w:b/>
                <w:bCs/>
                <w:noProof/>
              </w:rPr>
              <w:t>3</w:t>
            </w:r>
            <w:r>
              <w:rPr>
                <w:rFonts w:asciiTheme="minorHAnsi" w:eastAsiaTheme="minorEastAsia" w:hAnsiTheme="minorHAnsi" w:cstheme="minorBidi"/>
                <w:noProof/>
                <w:kern w:val="2"/>
                <w:lang w:eastAsia="fr-FR"/>
                <w14:ligatures w14:val="standardContextual"/>
              </w:rPr>
              <w:tab/>
            </w:r>
            <w:r w:rsidRPr="00A56D65">
              <w:rPr>
                <w:rStyle w:val="Lienhypertexte"/>
                <w:noProof/>
              </w:rPr>
              <w:t>- Marchés pour prestations similaires susceptibles d'être passés ultérieurement</w:t>
            </w:r>
            <w:r>
              <w:rPr>
                <w:noProof/>
                <w:webHidden/>
              </w:rPr>
              <w:tab/>
            </w:r>
            <w:r>
              <w:rPr>
                <w:noProof/>
                <w:webHidden/>
              </w:rPr>
              <w:fldChar w:fldCharType="begin"/>
            </w:r>
            <w:r>
              <w:rPr>
                <w:noProof/>
                <w:webHidden/>
              </w:rPr>
              <w:instrText xml:space="preserve"> PAGEREF _Toc193813217 \h </w:instrText>
            </w:r>
            <w:r>
              <w:rPr>
                <w:noProof/>
                <w:webHidden/>
              </w:rPr>
            </w:r>
            <w:r>
              <w:rPr>
                <w:noProof/>
                <w:webHidden/>
              </w:rPr>
              <w:fldChar w:fldCharType="separate"/>
            </w:r>
            <w:r w:rsidR="00BC702B">
              <w:rPr>
                <w:noProof/>
                <w:webHidden/>
              </w:rPr>
              <w:t>6</w:t>
            </w:r>
            <w:r>
              <w:rPr>
                <w:noProof/>
                <w:webHidden/>
              </w:rPr>
              <w:fldChar w:fldCharType="end"/>
            </w:r>
          </w:hyperlink>
        </w:p>
        <w:p w14:paraId="59ABA357" w14:textId="74901967"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18" w:history="1">
            <w:r w:rsidRPr="00A56D65">
              <w:rPr>
                <w:rStyle w:val="Lienhypertexte"/>
                <w:b/>
                <w:bCs/>
                <w:noProof/>
              </w:rPr>
              <w:t>4</w:t>
            </w:r>
            <w:r>
              <w:rPr>
                <w:rFonts w:asciiTheme="minorHAnsi" w:eastAsiaTheme="minorEastAsia" w:hAnsiTheme="minorHAnsi" w:cstheme="minorBidi"/>
                <w:noProof/>
                <w:kern w:val="2"/>
                <w:lang w:eastAsia="fr-FR"/>
                <w14:ligatures w14:val="standardContextual"/>
              </w:rPr>
              <w:tab/>
            </w:r>
            <w:r w:rsidRPr="00A56D65">
              <w:rPr>
                <w:rStyle w:val="Lienhypertexte"/>
                <w:noProof/>
              </w:rPr>
              <w:t>- Conditions environnementales</w:t>
            </w:r>
            <w:r>
              <w:rPr>
                <w:noProof/>
                <w:webHidden/>
              </w:rPr>
              <w:tab/>
            </w:r>
            <w:r>
              <w:rPr>
                <w:noProof/>
                <w:webHidden/>
              </w:rPr>
              <w:fldChar w:fldCharType="begin"/>
            </w:r>
            <w:r>
              <w:rPr>
                <w:noProof/>
                <w:webHidden/>
              </w:rPr>
              <w:instrText xml:space="preserve"> PAGEREF _Toc193813218 \h </w:instrText>
            </w:r>
            <w:r>
              <w:rPr>
                <w:noProof/>
                <w:webHidden/>
              </w:rPr>
            </w:r>
            <w:r>
              <w:rPr>
                <w:noProof/>
                <w:webHidden/>
              </w:rPr>
              <w:fldChar w:fldCharType="separate"/>
            </w:r>
            <w:r w:rsidR="00BC702B">
              <w:rPr>
                <w:noProof/>
                <w:webHidden/>
              </w:rPr>
              <w:t>6</w:t>
            </w:r>
            <w:r>
              <w:rPr>
                <w:noProof/>
                <w:webHidden/>
              </w:rPr>
              <w:fldChar w:fldCharType="end"/>
            </w:r>
          </w:hyperlink>
        </w:p>
        <w:p w14:paraId="28A61C65" w14:textId="7CECB8A6"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19" w:history="1">
            <w:r w:rsidRPr="00A56D65">
              <w:rPr>
                <w:rStyle w:val="Lienhypertexte"/>
                <w:b/>
                <w:bCs/>
                <w:noProof/>
              </w:rPr>
              <w:t>5</w:t>
            </w:r>
            <w:r>
              <w:rPr>
                <w:rFonts w:asciiTheme="minorHAnsi" w:eastAsiaTheme="minorEastAsia" w:hAnsiTheme="minorHAnsi" w:cstheme="minorBidi"/>
                <w:noProof/>
                <w:kern w:val="2"/>
                <w:lang w:eastAsia="fr-FR"/>
                <w14:ligatures w14:val="standardContextual"/>
              </w:rPr>
              <w:tab/>
            </w:r>
            <w:r w:rsidRPr="00A56D65">
              <w:rPr>
                <w:rStyle w:val="Lienhypertexte"/>
                <w:noProof/>
              </w:rPr>
              <w:t>- Données Financières</w:t>
            </w:r>
            <w:r>
              <w:rPr>
                <w:noProof/>
                <w:webHidden/>
              </w:rPr>
              <w:tab/>
            </w:r>
            <w:r>
              <w:rPr>
                <w:noProof/>
                <w:webHidden/>
              </w:rPr>
              <w:fldChar w:fldCharType="begin"/>
            </w:r>
            <w:r>
              <w:rPr>
                <w:noProof/>
                <w:webHidden/>
              </w:rPr>
              <w:instrText xml:space="preserve"> PAGEREF _Toc193813219 \h </w:instrText>
            </w:r>
            <w:r>
              <w:rPr>
                <w:noProof/>
                <w:webHidden/>
              </w:rPr>
            </w:r>
            <w:r>
              <w:rPr>
                <w:noProof/>
                <w:webHidden/>
              </w:rPr>
              <w:fldChar w:fldCharType="separate"/>
            </w:r>
            <w:r w:rsidR="00BC702B">
              <w:rPr>
                <w:noProof/>
                <w:webHidden/>
              </w:rPr>
              <w:t>6</w:t>
            </w:r>
            <w:r>
              <w:rPr>
                <w:noProof/>
                <w:webHidden/>
              </w:rPr>
              <w:fldChar w:fldCharType="end"/>
            </w:r>
          </w:hyperlink>
        </w:p>
        <w:p w14:paraId="079C15BA" w14:textId="0D3D6212"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0" w:history="1">
            <w:r w:rsidRPr="00A56D65">
              <w:rPr>
                <w:rStyle w:val="Lienhypertexte"/>
                <w:b/>
                <w:bCs/>
                <w:noProof/>
              </w:rPr>
              <w:t>6</w:t>
            </w:r>
            <w:r>
              <w:rPr>
                <w:rFonts w:asciiTheme="minorHAnsi" w:eastAsiaTheme="minorEastAsia" w:hAnsiTheme="minorHAnsi" w:cstheme="minorBidi"/>
                <w:noProof/>
                <w:kern w:val="2"/>
                <w:lang w:eastAsia="fr-FR"/>
                <w14:ligatures w14:val="standardContextual"/>
              </w:rPr>
              <w:tab/>
            </w:r>
            <w:r w:rsidRPr="00A56D65">
              <w:rPr>
                <w:rStyle w:val="Lienhypertexte"/>
                <w:noProof/>
              </w:rPr>
              <w:t>- Publicité</w:t>
            </w:r>
            <w:r>
              <w:rPr>
                <w:noProof/>
                <w:webHidden/>
              </w:rPr>
              <w:tab/>
            </w:r>
            <w:r>
              <w:rPr>
                <w:noProof/>
                <w:webHidden/>
              </w:rPr>
              <w:fldChar w:fldCharType="begin"/>
            </w:r>
            <w:r>
              <w:rPr>
                <w:noProof/>
                <w:webHidden/>
              </w:rPr>
              <w:instrText xml:space="preserve"> PAGEREF _Toc193813220 \h </w:instrText>
            </w:r>
            <w:r>
              <w:rPr>
                <w:noProof/>
                <w:webHidden/>
              </w:rPr>
            </w:r>
            <w:r>
              <w:rPr>
                <w:noProof/>
                <w:webHidden/>
              </w:rPr>
              <w:fldChar w:fldCharType="separate"/>
            </w:r>
            <w:r w:rsidR="00BC702B">
              <w:rPr>
                <w:noProof/>
                <w:webHidden/>
              </w:rPr>
              <w:t>7</w:t>
            </w:r>
            <w:r>
              <w:rPr>
                <w:noProof/>
                <w:webHidden/>
              </w:rPr>
              <w:fldChar w:fldCharType="end"/>
            </w:r>
          </w:hyperlink>
        </w:p>
        <w:p w14:paraId="09FA3B8B" w14:textId="14638EB0"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1" w:history="1">
            <w:r w:rsidRPr="00A56D65">
              <w:rPr>
                <w:rStyle w:val="Lienhypertexte"/>
                <w:b/>
                <w:bCs/>
                <w:noProof/>
              </w:rPr>
              <w:t>7</w:t>
            </w:r>
            <w:r>
              <w:rPr>
                <w:rFonts w:asciiTheme="minorHAnsi" w:eastAsiaTheme="minorEastAsia" w:hAnsiTheme="minorHAnsi" w:cstheme="minorBidi"/>
                <w:noProof/>
                <w:kern w:val="2"/>
                <w:lang w:eastAsia="fr-FR"/>
                <w14:ligatures w14:val="standardContextual"/>
              </w:rPr>
              <w:tab/>
            </w:r>
            <w:r w:rsidRPr="00A56D65">
              <w:rPr>
                <w:rStyle w:val="Lienhypertexte"/>
                <w:noProof/>
              </w:rPr>
              <w:t>- Clauses sociales</w:t>
            </w:r>
            <w:r>
              <w:rPr>
                <w:noProof/>
                <w:webHidden/>
              </w:rPr>
              <w:tab/>
            </w:r>
            <w:r>
              <w:rPr>
                <w:noProof/>
                <w:webHidden/>
              </w:rPr>
              <w:fldChar w:fldCharType="begin"/>
            </w:r>
            <w:r>
              <w:rPr>
                <w:noProof/>
                <w:webHidden/>
              </w:rPr>
              <w:instrText xml:space="preserve"> PAGEREF _Toc193813221 \h </w:instrText>
            </w:r>
            <w:r>
              <w:rPr>
                <w:noProof/>
                <w:webHidden/>
              </w:rPr>
            </w:r>
            <w:r>
              <w:rPr>
                <w:noProof/>
                <w:webHidden/>
              </w:rPr>
              <w:fldChar w:fldCharType="separate"/>
            </w:r>
            <w:r w:rsidR="00BC702B">
              <w:rPr>
                <w:noProof/>
                <w:webHidden/>
              </w:rPr>
              <w:t>7</w:t>
            </w:r>
            <w:r>
              <w:rPr>
                <w:noProof/>
                <w:webHidden/>
              </w:rPr>
              <w:fldChar w:fldCharType="end"/>
            </w:r>
          </w:hyperlink>
        </w:p>
        <w:p w14:paraId="5FCAF519" w14:textId="3B37D1BB"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2" w:history="1">
            <w:r w:rsidRPr="00A56D65">
              <w:rPr>
                <w:rStyle w:val="Lienhypertexte"/>
                <w:b/>
                <w:bCs/>
                <w:noProof/>
              </w:rPr>
              <w:t>8</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4"/>
              </w:rPr>
              <w:t xml:space="preserve"> </w:t>
            </w:r>
            <w:r w:rsidRPr="00A56D65">
              <w:rPr>
                <w:rStyle w:val="Lienhypertexte"/>
                <w:noProof/>
              </w:rPr>
              <w:t>Durée du marché et délais d’exécution</w:t>
            </w:r>
            <w:r>
              <w:rPr>
                <w:noProof/>
                <w:webHidden/>
              </w:rPr>
              <w:tab/>
            </w:r>
            <w:r>
              <w:rPr>
                <w:noProof/>
                <w:webHidden/>
              </w:rPr>
              <w:fldChar w:fldCharType="begin"/>
            </w:r>
            <w:r>
              <w:rPr>
                <w:noProof/>
                <w:webHidden/>
              </w:rPr>
              <w:instrText xml:space="preserve"> PAGEREF _Toc193813222 \h </w:instrText>
            </w:r>
            <w:r>
              <w:rPr>
                <w:noProof/>
                <w:webHidden/>
              </w:rPr>
            </w:r>
            <w:r>
              <w:rPr>
                <w:noProof/>
                <w:webHidden/>
              </w:rPr>
              <w:fldChar w:fldCharType="separate"/>
            </w:r>
            <w:r w:rsidR="00BC702B">
              <w:rPr>
                <w:noProof/>
                <w:webHidden/>
              </w:rPr>
              <w:t>7</w:t>
            </w:r>
            <w:r>
              <w:rPr>
                <w:noProof/>
                <w:webHidden/>
              </w:rPr>
              <w:fldChar w:fldCharType="end"/>
            </w:r>
          </w:hyperlink>
        </w:p>
        <w:p w14:paraId="0829A35E" w14:textId="7206B38F"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3" w:history="1">
            <w:r w:rsidRPr="00A56D65">
              <w:rPr>
                <w:rStyle w:val="Lienhypertexte"/>
                <w:b/>
                <w:bCs/>
                <w:noProof/>
              </w:rPr>
              <w:t>9</w:t>
            </w:r>
            <w:r>
              <w:rPr>
                <w:rFonts w:asciiTheme="minorHAnsi" w:eastAsiaTheme="minorEastAsia" w:hAnsiTheme="minorHAnsi" w:cstheme="minorBidi"/>
                <w:noProof/>
                <w:kern w:val="2"/>
                <w:lang w:eastAsia="fr-FR"/>
                <w14:ligatures w14:val="standardContextual"/>
              </w:rPr>
              <w:tab/>
            </w:r>
            <w:r w:rsidRPr="00A56D65">
              <w:rPr>
                <w:rStyle w:val="Lienhypertexte"/>
                <w:noProof/>
              </w:rPr>
              <w:t>-</w:t>
            </w:r>
            <w:r w:rsidRPr="00A56D65">
              <w:rPr>
                <w:rStyle w:val="Lienhypertexte"/>
                <w:noProof/>
                <w:spacing w:val="-3"/>
              </w:rPr>
              <w:t xml:space="preserve"> </w:t>
            </w:r>
            <w:r w:rsidRPr="00A56D65">
              <w:rPr>
                <w:rStyle w:val="Lienhypertexte"/>
                <w:noProof/>
              </w:rPr>
              <w:t>Contenu</w:t>
            </w:r>
            <w:r w:rsidRPr="00A56D65">
              <w:rPr>
                <w:rStyle w:val="Lienhypertexte"/>
                <w:noProof/>
                <w:spacing w:val="-1"/>
              </w:rPr>
              <w:t xml:space="preserve"> et téléchargement </w:t>
            </w:r>
            <w:r w:rsidRPr="00A56D65">
              <w:rPr>
                <w:rStyle w:val="Lienhypertexte"/>
                <w:noProof/>
              </w:rPr>
              <w:t>du</w:t>
            </w:r>
            <w:r w:rsidRPr="00A56D65">
              <w:rPr>
                <w:rStyle w:val="Lienhypertexte"/>
                <w:noProof/>
                <w:spacing w:val="-2"/>
              </w:rPr>
              <w:t xml:space="preserve"> </w:t>
            </w:r>
            <w:r w:rsidRPr="00A56D65">
              <w:rPr>
                <w:rStyle w:val="Lienhypertexte"/>
                <w:noProof/>
              </w:rPr>
              <w:t>dossier</w:t>
            </w:r>
            <w:r w:rsidRPr="00A56D65">
              <w:rPr>
                <w:rStyle w:val="Lienhypertexte"/>
                <w:noProof/>
                <w:spacing w:val="-1"/>
              </w:rPr>
              <w:t xml:space="preserve"> </w:t>
            </w:r>
            <w:r w:rsidRPr="00A56D65">
              <w:rPr>
                <w:rStyle w:val="Lienhypertexte"/>
                <w:noProof/>
              </w:rPr>
              <w:t>de</w:t>
            </w:r>
            <w:r w:rsidRPr="00A56D65">
              <w:rPr>
                <w:rStyle w:val="Lienhypertexte"/>
                <w:noProof/>
                <w:spacing w:val="-2"/>
              </w:rPr>
              <w:t xml:space="preserve"> </w:t>
            </w:r>
            <w:r w:rsidRPr="00A56D65">
              <w:rPr>
                <w:rStyle w:val="Lienhypertexte"/>
                <w:noProof/>
              </w:rPr>
              <w:t>consultation</w:t>
            </w:r>
            <w:r>
              <w:rPr>
                <w:noProof/>
                <w:webHidden/>
              </w:rPr>
              <w:tab/>
            </w:r>
            <w:r>
              <w:rPr>
                <w:noProof/>
                <w:webHidden/>
              </w:rPr>
              <w:fldChar w:fldCharType="begin"/>
            </w:r>
            <w:r>
              <w:rPr>
                <w:noProof/>
                <w:webHidden/>
              </w:rPr>
              <w:instrText xml:space="preserve"> PAGEREF _Toc193813223 \h </w:instrText>
            </w:r>
            <w:r>
              <w:rPr>
                <w:noProof/>
                <w:webHidden/>
              </w:rPr>
            </w:r>
            <w:r>
              <w:rPr>
                <w:noProof/>
                <w:webHidden/>
              </w:rPr>
              <w:fldChar w:fldCharType="separate"/>
            </w:r>
            <w:r w:rsidR="00BC702B">
              <w:rPr>
                <w:noProof/>
                <w:webHidden/>
              </w:rPr>
              <w:t>7</w:t>
            </w:r>
            <w:r>
              <w:rPr>
                <w:noProof/>
                <w:webHidden/>
              </w:rPr>
              <w:fldChar w:fldCharType="end"/>
            </w:r>
          </w:hyperlink>
        </w:p>
        <w:p w14:paraId="406CF41D" w14:textId="5A67BBA5"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4" w:history="1">
            <w:r w:rsidRPr="00A56D65">
              <w:rPr>
                <w:rStyle w:val="Lienhypertexte"/>
                <w:b/>
                <w:bCs/>
                <w:noProof/>
              </w:rPr>
              <w:t>10</w:t>
            </w:r>
            <w:r>
              <w:rPr>
                <w:rFonts w:asciiTheme="minorHAnsi" w:eastAsiaTheme="minorEastAsia" w:hAnsiTheme="minorHAnsi" w:cstheme="minorBidi"/>
                <w:noProof/>
                <w:kern w:val="2"/>
                <w:lang w:eastAsia="fr-FR"/>
                <w14:ligatures w14:val="standardContextual"/>
              </w:rPr>
              <w:tab/>
            </w:r>
            <w:r w:rsidRPr="00A56D65">
              <w:rPr>
                <w:rStyle w:val="Lienhypertexte"/>
                <w:noProof/>
              </w:rPr>
              <w:t>- Modifications majeures du dossier de consultation</w:t>
            </w:r>
            <w:r>
              <w:rPr>
                <w:noProof/>
                <w:webHidden/>
              </w:rPr>
              <w:tab/>
            </w:r>
            <w:r>
              <w:rPr>
                <w:noProof/>
                <w:webHidden/>
              </w:rPr>
              <w:fldChar w:fldCharType="begin"/>
            </w:r>
            <w:r>
              <w:rPr>
                <w:noProof/>
                <w:webHidden/>
              </w:rPr>
              <w:instrText xml:space="preserve"> PAGEREF _Toc193813224 \h </w:instrText>
            </w:r>
            <w:r>
              <w:rPr>
                <w:noProof/>
                <w:webHidden/>
              </w:rPr>
            </w:r>
            <w:r>
              <w:rPr>
                <w:noProof/>
                <w:webHidden/>
              </w:rPr>
              <w:fldChar w:fldCharType="separate"/>
            </w:r>
            <w:r w:rsidR="00BC702B">
              <w:rPr>
                <w:noProof/>
                <w:webHidden/>
              </w:rPr>
              <w:t>8</w:t>
            </w:r>
            <w:r>
              <w:rPr>
                <w:noProof/>
                <w:webHidden/>
              </w:rPr>
              <w:fldChar w:fldCharType="end"/>
            </w:r>
          </w:hyperlink>
        </w:p>
        <w:p w14:paraId="2EDDC165" w14:textId="74D29A97"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5" w:history="1">
            <w:r w:rsidRPr="00A56D65">
              <w:rPr>
                <w:rStyle w:val="Lienhypertexte"/>
                <w:b/>
                <w:bCs/>
                <w:noProof/>
              </w:rPr>
              <w:t>11</w:t>
            </w:r>
            <w:r>
              <w:rPr>
                <w:rFonts w:asciiTheme="minorHAnsi" w:eastAsiaTheme="minorEastAsia" w:hAnsiTheme="minorHAnsi" w:cstheme="minorBidi"/>
                <w:noProof/>
                <w:kern w:val="2"/>
                <w:lang w:eastAsia="fr-FR"/>
                <w14:ligatures w14:val="standardContextual"/>
              </w:rPr>
              <w:tab/>
            </w:r>
            <w:r w:rsidRPr="00A56D65">
              <w:rPr>
                <w:rStyle w:val="Lienhypertexte"/>
                <w:noProof/>
              </w:rPr>
              <w:t>- Modifications mineures du dossier de consultation</w:t>
            </w:r>
            <w:r>
              <w:rPr>
                <w:noProof/>
                <w:webHidden/>
              </w:rPr>
              <w:tab/>
            </w:r>
            <w:r>
              <w:rPr>
                <w:noProof/>
                <w:webHidden/>
              </w:rPr>
              <w:fldChar w:fldCharType="begin"/>
            </w:r>
            <w:r>
              <w:rPr>
                <w:noProof/>
                <w:webHidden/>
              </w:rPr>
              <w:instrText xml:space="preserve"> PAGEREF _Toc193813225 \h </w:instrText>
            </w:r>
            <w:r>
              <w:rPr>
                <w:noProof/>
                <w:webHidden/>
              </w:rPr>
            </w:r>
            <w:r>
              <w:rPr>
                <w:noProof/>
                <w:webHidden/>
              </w:rPr>
              <w:fldChar w:fldCharType="separate"/>
            </w:r>
            <w:r w:rsidR="00BC702B">
              <w:rPr>
                <w:noProof/>
                <w:webHidden/>
              </w:rPr>
              <w:t>8</w:t>
            </w:r>
            <w:r>
              <w:rPr>
                <w:noProof/>
                <w:webHidden/>
              </w:rPr>
              <w:fldChar w:fldCharType="end"/>
            </w:r>
          </w:hyperlink>
        </w:p>
        <w:p w14:paraId="0C5116C3" w14:textId="1B4C7421"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6" w:history="1">
            <w:r w:rsidRPr="00A56D65">
              <w:rPr>
                <w:rStyle w:val="Lienhypertexte"/>
                <w:b/>
                <w:bCs/>
                <w:noProof/>
              </w:rPr>
              <w:t>12</w:t>
            </w:r>
            <w:r>
              <w:rPr>
                <w:rFonts w:asciiTheme="minorHAnsi" w:eastAsiaTheme="minorEastAsia" w:hAnsiTheme="minorHAnsi" w:cstheme="minorBidi"/>
                <w:noProof/>
                <w:kern w:val="2"/>
                <w:lang w:eastAsia="fr-FR"/>
                <w14:ligatures w14:val="standardContextual"/>
              </w:rPr>
              <w:tab/>
            </w:r>
            <w:r w:rsidRPr="00A56D65">
              <w:rPr>
                <w:rStyle w:val="Lienhypertexte"/>
                <w:noProof/>
              </w:rPr>
              <w:t>- Interdiction de soumissionner</w:t>
            </w:r>
            <w:r>
              <w:rPr>
                <w:noProof/>
                <w:webHidden/>
              </w:rPr>
              <w:tab/>
            </w:r>
            <w:r>
              <w:rPr>
                <w:noProof/>
                <w:webHidden/>
              </w:rPr>
              <w:fldChar w:fldCharType="begin"/>
            </w:r>
            <w:r>
              <w:rPr>
                <w:noProof/>
                <w:webHidden/>
              </w:rPr>
              <w:instrText xml:space="preserve"> PAGEREF _Toc193813226 \h </w:instrText>
            </w:r>
            <w:r>
              <w:rPr>
                <w:noProof/>
                <w:webHidden/>
              </w:rPr>
            </w:r>
            <w:r>
              <w:rPr>
                <w:noProof/>
                <w:webHidden/>
              </w:rPr>
              <w:fldChar w:fldCharType="separate"/>
            </w:r>
            <w:r w:rsidR="00BC702B">
              <w:rPr>
                <w:noProof/>
                <w:webHidden/>
              </w:rPr>
              <w:t>8</w:t>
            </w:r>
            <w:r>
              <w:rPr>
                <w:noProof/>
                <w:webHidden/>
              </w:rPr>
              <w:fldChar w:fldCharType="end"/>
            </w:r>
          </w:hyperlink>
        </w:p>
        <w:p w14:paraId="1DE2ECDE" w14:textId="21A7491A"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7" w:history="1">
            <w:r w:rsidRPr="00A56D65">
              <w:rPr>
                <w:rStyle w:val="Lienhypertexte"/>
                <w:b/>
                <w:bCs/>
                <w:noProof/>
              </w:rPr>
              <w:t>13</w:t>
            </w:r>
            <w:r>
              <w:rPr>
                <w:rFonts w:asciiTheme="minorHAnsi" w:eastAsiaTheme="minorEastAsia" w:hAnsiTheme="minorHAnsi" w:cstheme="minorBidi"/>
                <w:noProof/>
                <w:kern w:val="2"/>
                <w:lang w:eastAsia="fr-FR"/>
                <w14:ligatures w14:val="standardContextual"/>
              </w:rPr>
              <w:tab/>
            </w:r>
            <w:r w:rsidRPr="00A56D65">
              <w:rPr>
                <w:rStyle w:val="Lienhypertexte"/>
                <w:noProof/>
              </w:rPr>
              <w:t>- Présentation de candidature conformément à l'article R2143-3 du code de la commande publique</w:t>
            </w:r>
            <w:r>
              <w:rPr>
                <w:noProof/>
                <w:webHidden/>
              </w:rPr>
              <w:tab/>
            </w:r>
            <w:r>
              <w:rPr>
                <w:noProof/>
                <w:webHidden/>
              </w:rPr>
              <w:fldChar w:fldCharType="begin"/>
            </w:r>
            <w:r>
              <w:rPr>
                <w:noProof/>
                <w:webHidden/>
              </w:rPr>
              <w:instrText xml:space="preserve"> PAGEREF _Toc193813227 \h </w:instrText>
            </w:r>
            <w:r>
              <w:rPr>
                <w:noProof/>
                <w:webHidden/>
              </w:rPr>
            </w:r>
            <w:r>
              <w:rPr>
                <w:noProof/>
                <w:webHidden/>
              </w:rPr>
              <w:fldChar w:fldCharType="separate"/>
            </w:r>
            <w:r w:rsidR="00BC702B">
              <w:rPr>
                <w:noProof/>
                <w:webHidden/>
              </w:rPr>
              <w:t>9</w:t>
            </w:r>
            <w:r>
              <w:rPr>
                <w:noProof/>
                <w:webHidden/>
              </w:rPr>
              <w:fldChar w:fldCharType="end"/>
            </w:r>
          </w:hyperlink>
        </w:p>
        <w:p w14:paraId="25A5B2B4" w14:textId="65897082"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8" w:history="1">
            <w:r w:rsidRPr="00A56D65">
              <w:rPr>
                <w:rStyle w:val="Lienhypertexte"/>
                <w:b/>
                <w:bCs/>
                <w:noProof/>
              </w:rPr>
              <w:t>14</w:t>
            </w:r>
            <w:r>
              <w:rPr>
                <w:rFonts w:asciiTheme="minorHAnsi" w:eastAsiaTheme="minorEastAsia" w:hAnsiTheme="minorHAnsi" w:cstheme="minorBidi"/>
                <w:noProof/>
                <w:kern w:val="2"/>
                <w:lang w:eastAsia="fr-FR"/>
                <w14:ligatures w14:val="standardContextual"/>
              </w:rPr>
              <w:tab/>
            </w:r>
            <w:r w:rsidRPr="00A56D65">
              <w:rPr>
                <w:rStyle w:val="Lienhypertexte"/>
                <w:noProof/>
              </w:rPr>
              <w:t>- Présentation de candidature sous forme de DUME conformément à l'article R2143-du code de la commande publique</w:t>
            </w:r>
            <w:r>
              <w:rPr>
                <w:noProof/>
                <w:webHidden/>
              </w:rPr>
              <w:tab/>
            </w:r>
            <w:r>
              <w:rPr>
                <w:noProof/>
                <w:webHidden/>
              </w:rPr>
              <w:fldChar w:fldCharType="begin"/>
            </w:r>
            <w:r>
              <w:rPr>
                <w:noProof/>
                <w:webHidden/>
              </w:rPr>
              <w:instrText xml:space="preserve"> PAGEREF _Toc193813228 \h </w:instrText>
            </w:r>
            <w:r>
              <w:rPr>
                <w:noProof/>
                <w:webHidden/>
              </w:rPr>
            </w:r>
            <w:r>
              <w:rPr>
                <w:noProof/>
                <w:webHidden/>
              </w:rPr>
              <w:fldChar w:fldCharType="separate"/>
            </w:r>
            <w:r w:rsidR="00BC702B">
              <w:rPr>
                <w:noProof/>
                <w:webHidden/>
              </w:rPr>
              <w:t>11</w:t>
            </w:r>
            <w:r>
              <w:rPr>
                <w:noProof/>
                <w:webHidden/>
              </w:rPr>
              <w:fldChar w:fldCharType="end"/>
            </w:r>
          </w:hyperlink>
        </w:p>
        <w:p w14:paraId="60C563C1" w14:textId="7311EF9F"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29" w:history="1">
            <w:r w:rsidRPr="00A56D65">
              <w:rPr>
                <w:rStyle w:val="Lienhypertexte"/>
                <w:b/>
                <w:bCs/>
                <w:noProof/>
                <w:spacing w:val="-3"/>
              </w:rPr>
              <w:t>15</w:t>
            </w:r>
            <w:r>
              <w:rPr>
                <w:rFonts w:asciiTheme="minorHAnsi" w:eastAsiaTheme="minorEastAsia" w:hAnsiTheme="minorHAnsi" w:cstheme="minorBidi"/>
                <w:noProof/>
                <w:kern w:val="2"/>
                <w:lang w:eastAsia="fr-FR"/>
                <w14:ligatures w14:val="standardContextual"/>
              </w:rPr>
              <w:tab/>
            </w:r>
            <w:r w:rsidRPr="00A56D65">
              <w:rPr>
                <w:rStyle w:val="Lienhypertexte"/>
                <w:noProof/>
                <w:spacing w:val="-3"/>
              </w:rPr>
              <w:t>– Jugement des Offres</w:t>
            </w:r>
            <w:r>
              <w:rPr>
                <w:noProof/>
                <w:webHidden/>
              </w:rPr>
              <w:tab/>
            </w:r>
            <w:r>
              <w:rPr>
                <w:noProof/>
                <w:webHidden/>
              </w:rPr>
              <w:fldChar w:fldCharType="begin"/>
            </w:r>
            <w:r>
              <w:rPr>
                <w:noProof/>
                <w:webHidden/>
              </w:rPr>
              <w:instrText xml:space="preserve"> PAGEREF _Toc193813229 \h </w:instrText>
            </w:r>
            <w:r>
              <w:rPr>
                <w:noProof/>
                <w:webHidden/>
              </w:rPr>
            </w:r>
            <w:r>
              <w:rPr>
                <w:noProof/>
                <w:webHidden/>
              </w:rPr>
              <w:fldChar w:fldCharType="separate"/>
            </w:r>
            <w:r w:rsidR="00BC702B">
              <w:rPr>
                <w:noProof/>
                <w:webHidden/>
              </w:rPr>
              <w:t>11</w:t>
            </w:r>
            <w:r>
              <w:rPr>
                <w:noProof/>
                <w:webHidden/>
              </w:rPr>
              <w:fldChar w:fldCharType="end"/>
            </w:r>
          </w:hyperlink>
        </w:p>
        <w:p w14:paraId="0F90BE14" w14:textId="4CDC1F77"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0" w:history="1">
            <w:r w:rsidRPr="00A56D65">
              <w:rPr>
                <w:rStyle w:val="Lienhypertexte"/>
                <w:b/>
                <w:bCs/>
                <w:noProof/>
                <w:spacing w:val="-3"/>
              </w:rPr>
              <w:t>16</w:t>
            </w:r>
            <w:r>
              <w:rPr>
                <w:rFonts w:asciiTheme="minorHAnsi" w:eastAsiaTheme="minorEastAsia" w:hAnsiTheme="minorHAnsi" w:cstheme="minorBidi"/>
                <w:noProof/>
                <w:kern w:val="2"/>
                <w:lang w:eastAsia="fr-FR"/>
                <w14:ligatures w14:val="standardContextual"/>
              </w:rPr>
              <w:tab/>
            </w:r>
            <w:r w:rsidRPr="00A56D65">
              <w:rPr>
                <w:rStyle w:val="Lienhypertexte"/>
                <w:noProof/>
                <w:spacing w:val="-3"/>
              </w:rPr>
              <w:t>- Cohérence de l’Offre</w:t>
            </w:r>
            <w:r>
              <w:rPr>
                <w:noProof/>
                <w:webHidden/>
              </w:rPr>
              <w:tab/>
            </w:r>
            <w:r>
              <w:rPr>
                <w:noProof/>
                <w:webHidden/>
              </w:rPr>
              <w:fldChar w:fldCharType="begin"/>
            </w:r>
            <w:r>
              <w:rPr>
                <w:noProof/>
                <w:webHidden/>
              </w:rPr>
              <w:instrText xml:space="preserve"> PAGEREF _Toc193813230 \h </w:instrText>
            </w:r>
            <w:r>
              <w:rPr>
                <w:noProof/>
                <w:webHidden/>
              </w:rPr>
            </w:r>
            <w:r>
              <w:rPr>
                <w:noProof/>
                <w:webHidden/>
              </w:rPr>
              <w:fldChar w:fldCharType="separate"/>
            </w:r>
            <w:r w:rsidR="00BC702B">
              <w:rPr>
                <w:noProof/>
                <w:webHidden/>
              </w:rPr>
              <w:t>13</w:t>
            </w:r>
            <w:r>
              <w:rPr>
                <w:noProof/>
                <w:webHidden/>
              </w:rPr>
              <w:fldChar w:fldCharType="end"/>
            </w:r>
          </w:hyperlink>
        </w:p>
        <w:p w14:paraId="3ED8CC5F" w14:textId="0DF76B49"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1" w:history="1">
            <w:r w:rsidRPr="00A56D65">
              <w:rPr>
                <w:rStyle w:val="Lienhypertexte"/>
                <w:b/>
                <w:bCs/>
                <w:noProof/>
                <w:spacing w:val="-3"/>
              </w:rPr>
              <w:t>17</w:t>
            </w:r>
            <w:r>
              <w:rPr>
                <w:rFonts w:asciiTheme="minorHAnsi" w:eastAsiaTheme="minorEastAsia" w:hAnsiTheme="minorHAnsi" w:cstheme="minorBidi"/>
                <w:noProof/>
                <w:kern w:val="2"/>
                <w:lang w:eastAsia="fr-FR"/>
                <w14:ligatures w14:val="standardContextual"/>
              </w:rPr>
              <w:tab/>
            </w:r>
            <w:r w:rsidRPr="00A56D65">
              <w:rPr>
                <w:rStyle w:val="Lienhypertexte"/>
                <w:noProof/>
                <w:spacing w:val="-3"/>
              </w:rPr>
              <w:t>– Contenu des Offres</w:t>
            </w:r>
            <w:r>
              <w:rPr>
                <w:noProof/>
                <w:webHidden/>
              </w:rPr>
              <w:tab/>
            </w:r>
            <w:r>
              <w:rPr>
                <w:noProof/>
                <w:webHidden/>
              </w:rPr>
              <w:fldChar w:fldCharType="begin"/>
            </w:r>
            <w:r>
              <w:rPr>
                <w:noProof/>
                <w:webHidden/>
              </w:rPr>
              <w:instrText xml:space="preserve"> PAGEREF _Toc193813231 \h </w:instrText>
            </w:r>
            <w:r>
              <w:rPr>
                <w:noProof/>
                <w:webHidden/>
              </w:rPr>
            </w:r>
            <w:r>
              <w:rPr>
                <w:noProof/>
                <w:webHidden/>
              </w:rPr>
              <w:fldChar w:fldCharType="separate"/>
            </w:r>
            <w:r w:rsidR="00BC702B">
              <w:rPr>
                <w:noProof/>
                <w:webHidden/>
              </w:rPr>
              <w:t>14</w:t>
            </w:r>
            <w:r>
              <w:rPr>
                <w:noProof/>
                <w:webHidden/>
              </w:rPr>
              <w:fldChar w:fldCharType="end"/>
            </w:r>
          </w:hyperlink>
        </w:p>
        <w:p w14:paraId="1E2540D0" w14:textId="5FB16BFB"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2" w:history="1">
            <w:r w:rsidRPr="00A56D65">
              <w:rPr>
                <w:rStyle w:val="Lienhypertexte"/>
                <w:b/>
                <w:bCs/>
                <w:noProof/>
                <w:spacing w:val="-3"/>
              </w:rPr>
              <w:t>18</w:t>
            </w:r>
            <w:r>
              <w:rPr>
                <w:rFonts w:asciiTheme="minorHAnsi" w:eastAsiaTheme="minorEastAsia" w:hAnsiTheme="minorHAnsi" w:cstheme="minorBidi"/>
                <w:noProof/>
                <w:kern w:val="2"/>
                <w:lang w:eastAsia="fr-FR"/>
                <w14:ligatures w14:val="standardContextual"/>
              </w:rPr>
              <w:tab/>
            </w:r>
            <w:r w:rsidRPr="00A56D65">
              <w:rPr>
                <w:rStyle w:val="Lienhypertexte"/>
                <w:noProof/>
                <w:spacing w:val="-3"/>
              </w:rPr>
              <w:t>-  Nature des communications et échanges d'informations avec les candidats</w:t>
            </w:r>
            <w:r>
              <w:rPr>
                <w:noProof/>
                <w:webHidden/>
              </w:rPr>
              <w:tab/>
            </w:r>
            <w:r>
              <w:rPr>
                <w:noProof/>
                <w:webHidden/>
              </w:rPr>
              <w:fldChar w:fldCharType="begin"/>
            </w:r>
            <w:r>
              <w:rPr>
                <w:noProof/>
                <w:webHidden/>
              </w:rPr>
              <w:instrText xml:space="preserve"> PAGEREF _Toc193813232 \h </w:instrText>
            </w:r>
            <w:r>
              <w:rPr>
                <w:noProof/>
                <w:webHidden/>
              </w:rPr>
            </w:r>
            <w:r>
              <w:rPr>
                <w:noProof/>
                <w:webHidden/>
              </w:rPr>
              <w:fldChar w:fldCharType="separate"/>
            </w:r>
            <w:r w:rsidR="00BC702B">
              <w:rPr>
                <w:noProof/>
                <w:webHidden/>
              </w:rPr>
              <w:t>15</w:t>
            </w:r>
            <w:r>
              <w:rPr>
                <w:noProof/>
                <w:webHidden/>
              </w:rPr>
              <w:fldChar w:fldCharType="end"/>
            </w:r>
          </w:hyperlink>
        </w:p>
        <w:p w14:paraId="16343F69" w14:textId="799CD76E"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3" w:history="1">
            <w:r w:rsidRPr="00A56D65">
              <w:rPr>
                <w:rStyle w:val="Lienhypertexte"/>
                <w:b/>
                <w:bCs/>
                <w:noProof/>
              </w:rPr>
              <w:t>19</w:t>
            </w:r>
            <w:r>
              <w:rPr>
                <w:rFonts w:asciiTheme="minorHAnsi" w:eastAsiaTheme="minorEastAsia" w:hAnsiTheme="minorHAnsi" w:cstheme="minorBidi"/>
                <w:noProof/>
                <w:kern w:val="2"/>
                <w:lang w:eastAsia="fr-FR"/>
                <w14:ligatures w14:val="standardContextual"/>
              </w:rPr>
              <w:tab/>
            </w:r>
            <w:r w:rsidRPr="00A56D65">
              <w:rPr>
                <w:rStyle w:val="Lienhypertexte"/>
                <w:noProof/>
                <w:spacing w:val="-3"/>
              </w:rPr>
              <w:t xml:space="preserve">- </w:t>
            </w:r>
            <w:r w:rsidRPr="00A56D65">
              <w:rPr>
                <w:rStyle w:val="Lienhypertexte"/>
                <w:noProof/>
              </w:rPr>
              <w:t>Conditions générales d'envoi ou de remise des candidatures et des offres</w:t>
            </w:r>
            <w:r>
              <w:rPr>
                <w:noProof/>
                <w:webHidden/>
              </w:rPr>
              <w:tab/>
            </w:r>
            <w:r>
              <w:rPr>
                <w:noProof/>
                <w:webHidden/>
              </w:rPr>
              <w:fldChar w:fldCharType="begin"/>
            </w:r>
            <w:r>
              <w:rPr>
                <w:noProof/>
                <w:webHidden/>
              </w:rPr>
              <w:instrText xml:space="preserve"> PAGEREF _Toc193813233 \h </w:instrText>
            </w:r>
            <w:r>
              <w:rPr>
                <w:noProof/>
                <w:webHidden/>
              </w:rPr>
            </w:r>
            <w:r>
              <w:rPr>
                <w:noProof/>
                <w:webHidden/>
              </w:rPr>
              <w:fldChar w:fldCharType="separate"/>
            </w:r>
            <w:r w:rsidR="00BC702B">
              <w:rPr>
                <w:noProof/>
                <w:webHidden/>
              </w:rPr>
              <w:t>15</w:t>
            </w:r>
            <w:r>
              <w:rPr>
                <w:noProof/>
                <w:webHidden/>
              </w:rPr>
              <w:fldChar w:fldCharType="end"/>
            </w:r>
          </w:hyperlink>
        </w:p>
        <w:p w14:paraId="6D715C6F" w14:textId="4F7BFFFC"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4" w:history="1">
            <w:r w:rsidRPr="00A56D65">
              <w:rPr>
                <w:rStyle w:val="Lienhypertexte"/>
                <w:b/>
                <w:bCs/>
                <w:noProof/>
              </w:rPr>
              <w:t>20</w:t>
            </w:r>
            <w:r>
              <w:rPr>
                <w:rFonts w:asciiTheme="minorHAnsi" w:eastAsiaTheme="minorEastAsia" w:hAnsiTheme="minorHAnsi" w:cstheme="minorBidi"/>
                <w:noProof/>
                <w:kern w:val="2"/>
                <w:lang w:eastAsia="fr-FR"/>
                <w14:ligatures w14:val="standardContextual"/>
              </w:rPr>
              <w:tab/>
            </w:r>
            <w:r w:rsidRPr="00A56D65">
              <w:rPr>
                <w:rStyle w:val="Lienhypertexte"/>
                <w:noProof/>
              </w:rPr>
              <w:t>- Conditions d'envoi par transmission électronique</w:t>
            </w:r>
            <w:r>
              <w:rPr>
                <w:noProof/>
                <w:webHidden/>
              </w:rPr>
              <w:tab/>
            </w:r>
            <w:r>
              <w:rPr>
                <w:noProof/>
                <w:webHidden/>
              </w:rPr>
              <w:fldChar w:fldCharType="begin"/>
            </w:r>
            <w:r>
              <w:rPr>
                <w:noProof/>
                <w:webHidden/>
              </w:rPr>
              <w:instrText xml:space="preserve"> PAGEREF _Toc193813234 \h </w:instrText>
            </w:r>
            <w:r>
              <w:rPr>
                <w:noProof/>
                <w:webHidden/>
              </w:rPr>
            </w:r>
            <w:r>
              <w:rPr>
                <w:noProof/>
                <w:webHidden/>
              </w:rPr>
              <w:fldChar w:fldCharType="separate"/>
            </w:r>
            <w:r w:rsidR="00BC702B">
              <w:rPr>
                <w:noProof/>
                <w:webHidden/>
              </w:rPr>
              <w:t>15</w:t>
            </w:r>
            <w:r>
              <w:rPr>
                <w:noProof/>
                <w:webHidden/>
              </w:rPr>
              <w:fldChar w:fldCharType="end"/>
            </w:r>
          </w:hyperlink>
        </w:p>
        <w:p w14:paraId="30F3FE7E" w14:textId="09FB378C"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5" w:history="1">
            <w:r w:rsidRPr="00A56D65">
              <w:rPr>
                <w:rStyle w:val="Lienhypertexte"/>
                <w:b/>
                <w:bCs/>
                <w:noProof/>
              </w:rPr>
              <w:t>21</w:t>
            </w:r>
            <w:r>
              <w:rPr>
                <w:rFonts w:asciiTheme="minorHAnsi" w:eastAsiaTheme="minorEastAsia" w:hAnsiTheme="minorHAnsi" w:cstheme="minorBidi"/>
                <w:noProof/>
                <w:kern w:val="2"/>
                <w:lang w:eastAsia="fr-FR"/>
                <w14:ligatures w14:val="standardContextual"/>
              </w:rPr>
              <w:tab/>
            </w:r>
            <w:r w:rsidRPr="00A56D65">
              <w:rPr>
                <w:rStyle w:val="Lienhypertexte"/>
                <w:noProof/>
              </w:rPr>
              <w:t>- Signature des documents transmis par le candidat</w:t>
            </w:r>
            <w:r>
              <w:rPr>
                <w:noProof/>
                <w:webHidden/>
              </w:rPr>
              <w:tab/>
            </w:r>
            <w:r>
              <w:rPr>
                <w:noProof/>
                <w:webHidden/>
              </w:rPr>
              <w:fldChar w:fldCharType="begin"/>
            </w:r>
            <w:r>
              <w:rPr>
                <w:noProof/>
                <w:webHidden/>
              </w:rPr>
              <w:instrText xml:space="preserve"> PAGEREF _Toc193813235 \h </w:instrText>
            </w:r>
            <w:r>
              <w:rPr>
                <w:noProof/>
                <w:webHidden/>
              </w:rPr>
            </w:r>
            <w:r>
              <w:rPr>
                <w:noProof/>
                <w:webHidden/>
              </w:rPr>
              <w:fldChar w:fldCharType="separate"/>
            </w:r>
            <w:r w:rsidR="00BC702B">
              <w:rPr>
                <w:noProof/>
                <w:webHidden/>
              </w:rPr>
              <w:t>16</w:t>
            </w:r>
            <w:r>
              <w:rPr>
                <w:noProof/>
                <w:webHidden/>
              </w:rPr>
              <w:fldChar w:fldCharType="end"/>
            </w:r>
          </w:hyperlink>
        </w:p>
        <w:p w14:paraId="1B76FE78" w14:textId="481266D5"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6" w:history="1">
            <w:r w:rsidRPr="00A56D65">
              <w:rPr>
                <w:rStyle w:val="Lienhypertexte"/>
                <w:b/>
                <w:bCs/>
                <w:noProof/>
              </w:rPr>
              <w:t>22</w:t>
            </w:r>
            <w:r>
              <w:rPr>
                <w:rFonts w:asciiTheme="minorHAnsi" w:eastAsiaTheme="minorEastAsia" w:hAnsiTheme="minorHAnsi" w:cstheme="minorBidi"/>
                <w:noProof/>
                <w:kern w:val="2"/>
                <w:lang w:eastAsia="fr-FR"/>
                <w14:ligatures w14:val="standardContextual"/>
              </w:rPr>
              <w:tab/>
            </w:r>
            <w:r w:rsidRPr="00A56D65">
              <w:rPr>
                <w:rStyle w:val="Lienhypertexte"/>
                <w:noProof/>
              </w:rPr>
              <w:t>- Rematérialisation des documents électroniques avant attribution</w:t>
            </w:r>
            <w:r>
              <w:rPr>
                <w:noProof/>
                <w:webHidden/>
              </w:rPr>
              <w:tab/>
            </w:r>
            <w:r>
              <w:rPr>
                <w:noProof/>
                <w:webHidden/>
              </w:rPr>
              <w:fldChar w:fldCharType="begin"/>
            </w:r>
            <w:r>
              <w:rPr>
                <w:noProof/>
                <w:webHidden/>
              </w:rPr>
              <w:instrText xml:space="preserve"> PAGEREF _Toc193813236 \h </w:instrText>
            </w:r>
            <w:r>
              <w:rPr>
                <w:noProof/>
                <w:webHidden/>
              </w:rPr>
            </w:r>
            <w:r>
              <w:rPr>
                <w:noProof/>
                <w:webHidden/>
              </w:rPr>
              <w:fldChar w:fldCharType="separate"/>
            </w:r>
            <w:r w:rsidR="00BC702B">
              <w:rPr>
                <w:noProof/>
                <w:webHidden/>
              </w:rPr>
              <w:t>17</w:t>
            </w:r>
            <w:r>
              <w:rPr>
                <w:noProof/>
                <w:webHidden/>
              </w:rPr>
              <w:fldChar w:fldCharType="end"/>
            </w:r>
          </w:hyperlink>
        </w:p>
        <w:p w14:paraId="3F0CFB24" w14:textId="49DB1FC4"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7" w:history="1">
            <w:r w:rsidRPr="00A56D65">
              <w:rPr>
                <w:rStyle w:val="Lienhypertexte"/>
                <w:b/>
                <w:bCs/>
                <w:noProof/>
              </w:rPr>
              <w:t>23</w:t>
            </w:r>
            <w:r>
              <w:rPr>
                <w:rFonts w:asciiTheme="minorHAnsi" w:eastAsiaTheme="minorEastAsia" w:hAnsiTheme="minorHAnsi" w:cstheme="minorBidi"/>
                <w:noProof/>
                <w:kern w:val="2"/>
                <w:lang w:eastAsia="fr-FR"/>
                <w14:ligatures w14:val="standardContextual"/>
              </w:rPr>
              <w:tab/>
            </w:r>
            <w:r w:rsidRPr="00A56D65">
              <w:rPr>
                <w:rStyle w:val="Lienhypertexte"/>
                <w:noProof/>
              </w:rPr>
              <w:t>- Dispositions relatives à la copie de sauvegarde</w:t>
            </w:r>
            <w:r>
              <w:rPr>
                <w:noProof/>
                <w:webHidden/>
              </w:rPr>
              <w:tab/>
            </w:r>
            <w:r>
              <w:rPr>
                <w:noProof/>
                <w:webHidden/>
              </w:rPr>
              <w:fldChar w:fldCharType="begin"/>
            </w:r>
            <w:r>
              <w:rPr>
                <w:noProof/>
                <w:webHidden/>
              </w:rPr>
              <w:instrText xml:space="preserve"> PAGEREF _Toc193813237 \h </w:instrText>
            </w:r>
            <w:r>
              <w:rPr>
                <w:noProof/>
                <w:webHidden/>
              </w:rPr>
            </w:r>
            <w:r>
              <w:rPr>
                <w:noProof/>
                <w:webHidden/>
              </w:rPr>
              <w:fldChar w:fldCharType="separate"/>
            </w:r>
            <w:r w:rsidR="00BC702B">
              <w:rPr>
                <w:noProof/>
                <w:webHidden/>
              </w:rPr>
              <w:t>17</w:t>
            </w:r>
            <w:r>
              <w:rPr>
                <w:noProof/>
                <w:webHidden/>
              </w:rPr>
              <w:fldChar w:fldCharType="end"/>
            </w:r>
          </w:hyperlink>
        </w:p>
        <w:p w14:paraId="700B5ABC" w14:textId="537CB854"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8" w:history="1">
            <w:r w:rsidRPr="00A56D65">
              <w:rPr>
                <w:rStyle w:val="Lienhypertexte"/>
                <w:b/>
                <w:bCs/>
                <w:noProof/>
              </w:rPr>
              <w:t>24</w:t>
            </w:r>
            <w:r>
              <w:rPr>
                <w:rFonts w:asciiTheme="minorHAnsi" w:eastAsiaTheme="minorEastAsia" w:hAnsiTheme="minorHAnsi" w:cstheme="minorBidi"/>
                <w:noProof/>
                <w:kern w:val="2"/>
                <w:lang w:eastAsia="fr-FR"/>
                <w14:ligatures w14:val="standardContextual"/>
              </w:rPr>
              <w:tab/>
            </w:r>
            <w:r w:rsidRPr="00A56D65">
              <w:rPr>
                <w:rStyle w:val="Lienhypertexte"/>
                <w:noProof/>
              </w:rPr>
              <w:t>- Assistance aux candidats et échanges d'informations</w:t>
            </w:r>
            <w:r>
              <w:rPr>
                <w:noProof/>
                <w:webHidden/>
              </w:rPr>
              <w:tab/>
            </w:r>
            <w:r>
              <w:rPr>
                <w:noProof/>
                <w:webHidden/>
              </w:rPr>
              <w:fldChar w:fldCharType="begin"/>
            </w:r>
            <w:r>
              <w:rPr>
                <w:noProof/>
                <w:webHidden/>
              </w:rPr>
              <w:instrText xml:space="preserve"> PAGEREF _Toc193813238 \h </w:instrText>
            </w:r>
            <w:r>
              <w:rPr>
                <w:noProof/>
                <w:webHidden/>
              </w:rPr>
            </w:r>
            <w:r>
              <w:rPr>
                <w:noProof/>
                <w:webHidden/>
              </w:rPr>
              <w:fldChar w:fldCharType="separate"/>
            </w:r>
            <w:r w:rsidR="00BC702B">
              <w:rPr>
                <w:noProof/>
                <w:webHidden/>
              </w:rPr>
              <w:t>17</w:t>
            </w:r>
            <w:r>
              <w:rPr>
                <w:noProof/>
                <w:webHidden/>
              </w:rPr>
              <w:fldChar w:fldCharType="end"/>
            </w:r>
          </w:hyperlink>
        </w:p>
        <w:p w14:paraId="7EA4C326" w14:textId="2A696797"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39" w:history="1">
            <w:r w:rsidRPr="00A56D65">
              <w:rPr>
                <w:rStyle w:val="Lienhypertexte"/>
                <w:b/>
                <w:bCs/>
                <w:noProof/>
              </w:rPr>
              <w:t>25</w:t>
            </w:r>
            <w:r>
              <w:rPr>
                <w:rFonts w:asciiTheme="minorHAnsi" w:eastAsiaTheme="minorEastAsia" w:hAnsiTheme="minorHAnsi" w:cstheme="minorBidi"/>
                <w:noProof/>
                <w:kern w:val="2"/>
                <w:lang w:eastAsia="fr-FR"/>
                <w14:ligatures w14:val="standardContextual"/>
              </w:rPr>
              <w:tab/>
            </w:r>
            <w:r w:rsidRPr="00A56D65">
              <w:rPr>
                <w:rStyle w:val="Lienhypertexte"/>
                <w:noProof/>
              </w:rPr>
              <w:t>- Demande de renseignements</w:t>
            </w:r>
            <w:r>
              <w:rPr>
                <w:noProof/>
                <w:webHidden/>
              </w:rPr>
              <w:tab/>
            </w:r>
            <w:r>
              <w:rPr>
                <w:noProof/>
                <w:webHidden/>
              </w:rPr>
              <w:fldChar w:fldCharType="begin"/>
            </w:r>
            <w:r>
              <w:rPr>
                <w:noProof/>
                <w:webHidden/>
              </w:rPr>
              <w:instrText xml:space="preserve"> PAGEREF _Toc193813239 \h </w:instrText>
            </w:r>
            <w:r>
              <w:rPr>
                <w:noProof/>
                <w:webHidden/>
              </w:rPr>
            </w:r>
            <w:r>
              <w:rPr>
                <w:noProof/>
                <w:webHidden/>
              </w:rPr>
              <w:fldChar w:fldCharType="separate"/>
            </w:r>
            <w:r w:rsidR="00BC702B">
              <w:rPr>
                <w:noProof/>
                <w:webHidden/>
              </w:rPr>
              <w:t>18</w:t>
            </w:r>
            <w:r>
              <w:rPr>
                <w:noProof/>
                <w:webHidden/>
              </w:rPr>
              <w:fldChar w:fldCharType="end"/>
            </w:r>
          </w:hyperlink>
        </w:p>
        <w:p w14:paraId="11DF7587" w14:textId="324B6BBA"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0" w:history="1">
            <w:r w:rsidRPr="00A56D65">
              <w:rPr>
                <w:rStyle w:val="Lienhypertexte"/>
                <w:b/>
                <w:bCs/>
                <w:noProof/>
              </w:rPr>
              <w:t>26</w:t>
            </w:r>
            <w:r>
              <w:rPr>
                <w:rFonts w:asciiTheme="minorHAnsi" w:eastAsiaTheme="minorEastAsia" w:hAnsiTheme="minorHAnsi" w:cstheme="minorBidi"/>
                <w:noProof/>
                <w:kern w:val="2"/>
                <w:lang w:eastAsia="fr-FR"/>
                <w14:ligatures w14:val="standardContextual"/>
              </w:rPr>
              <w:tab/>
            </w:r>
            <w:r w:rsidRPr="00A56D65">
              <w:rPr>
                <w:rStyle w:val="Lienhypertexte"/>
                <w:noProof/>
              </w:rPr>
              <w:t>-  Visite du site</w:t>
            </w:r>
            <w:r>
              <w:rPr>
                <w:noProof/>
                <w:webHidden/>
              </w:rPr>
              <w:tab/>
            </w:r>
            <w:r>
              <w:rPr>
                <w:noProof/>
                <w:webHidden/>
              </w:rPr>
              <w:fldChar w:fldCharType="begin"/>
            </w:r>
            <w:r>
              <w:rPr>
                <w:noProof/>
                <w:webHidden/>
              </w:rPr>
              <w:instrText xml:space="preserve"> PAGEREF _Toc193813240 \h </w:instrText>
            </w:r>
            <w:r>
              <w:rPr>
                <w:noProof/>
                <w:webHidden/>
              </w:rPr>
            </w:r>
            <w:r>
              <w:rPr>
                <w:noProof/>
                <w:webHidden/>
              </w:rPr>
              <w:fldChar w:fldCharType="separate"/>
            </w:r>
            <w:r w:rsidR="00BC702B">
              <w:rPr>
                <w:noProof/>
                <w:webHidden/>
              </w:rPr>
              <w:t>18</w:t>
            </w:r>
            <w:r>
              <w:rPr>
                <w:noProof/>
                <w:webHidden/>
              </w:rPr>
              <w:fldChar w:fldCharType="end"/>
            </w:r>
          </w:hyperlink>
        </w:p>
        <w:p w14:paraId="44AC8519" w14:textId="13021BA0"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1" w:history="1">
            <w:r w:rsidRPr="00A56D65">
              <w:rPr>
                <w:rStyle w:val="Lienhypertexte"/>
                <w:b/>
                <w:bCs/>
                <w:noProof/>
              </w:rPr>
              <w:t>27</w:t>
            </w:r>
            <w:r>
              <w:rPr>
                <w:rFonts w:asciiTheme="minorHAnsi" w:eastAsiaTheme="minorEastAsia" w:hAnsiTheme="minorHAnsi" w:cstheme="minorBidi"/>
                <w:noProof/>
                <w:kern w:val="2"/>
                <w:lang w:eastAsia="fr-FR"/>
                <w14:ligatures w14:val="standardContextual"/>
              </w:rPr>
              <w:tab/>
            </w:r>
            <w:r w:rsidRPr="00A56D65">
              <w:rPr>
                <w:rStyle w:val="Lienhypertexte"/>
                <w:noProof/>
              </w:rPr>
              <w:t>- Phase de négociation</w:t>
            </w:r>
            <w:r>
              <w:rPr>
                <w:noProof/>
                <w:webHidden/>
              </w:rPr>
              <w:tab/>
            </w:r>
            <w:r>
              <w:rPr>
                <w:noProof/>
                <w:webHidden/>
              </w:rPr>
              <w:fldChar w:fldCharType="begin"/>
            </w:r>
            <w:r>
              <w:rPr>
                <w:noProof/>
                <w:webHidden/>
              </w:rPr>
              <w:instrText xml:space="preserve"> PAGEREF _Toc193813241 \h </w:instrText>
            </w:r>
            <w:r>
              <w:rPr>
                <w:noProof/>
                <w:webHidden/>
              </w:rPr>
            </w:r>
            <w:r>
              <w:rPr>
                <w:noProof/>
                <w:webHidden/>
              </w:rPr>
              <w:fldChar w:fldCharType="separate"/>
            </w:r>
            <w:r w:rsidR="00BC702B">
              <w:rPr>
                <w:noProof/>
                <w:webHidden/>
              </w:rPr>
              <w:t>19</w:t>
            </w:r>
            <w:r>
              <w:rPr>
                <w:noProof/>
                <w:webHidden/>
              </w:rPr>
              <w:fldChar w:fldCharType="end"/>
            </w:r>
          </w:hyperlink>
        </w:p>
        <w:p w14:paraId="297AEDBE" w14:textId="331853CA"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2" w:history="1">
            <w:r w:rsidRPr="00A56D65">
              <w:rPr>
                <w:rStyle w:val="Lienhypertexte"/>
                <w:b/>
                <w:bCs/>
                <w:noProof/>
              </w:rPr>
              <w:t>28</w:t>
            </w:r>
            <w:r>
              <w:rPr>
                <w:rFonts w:asciiTheme="minorHAnsi" w:eastAsiaTheme="minorEastAsia" w:hAnsiTheme="minorHAnsi" w:cstheme="minorBidi"/>
                <w:noProof/>
                <w:kern w:val="2"/>
                <w:lang w:eastAsia="fr-FR"/>
                <w14:ligatures w14:val="standardContextual"/>
              </w:rPr>
              <w:tab/>
            </w:r>
            <w:r w:rsidRPr="00A56D65">
              <w:rPr>
                <w:rStyle w:val="Lienhypertexte"/>
                <w:noProof/>
              </w:rPr>
              <w:t>– Infructuosité</w:t>
            </w:r>
            <w:r>
              <w:rPr>
                <w:noProof/>
                <w:webHidden/>
              </w:rPr>
              <w:tab/>
            </w:r>
            <w:r>
              <w:rPr>
                <w:noProof/>
                <w:webHidden/>
              </w:rPr>
              <w:fldChar w:fldCharType="begin"/>
            </w:r>
            <w:r>
              <w:rPr>
                <w:noProof/>
                <w:webHidden/>
              </w:rPr>
              <w:instrText xml:space="preserve"> PAGEREF _Toc193813242 \h </w:instrText>
            </w:r>
            <w:r>
              <w:rPr>
                <w:noProof/>
                <w:webHidden/>
              </w:rPr>
            </w:r>
            <w:r>
              <w:rPr>
                <w:noProof/>
                <w:webHidden/>
              </w:rPr>
              <w:fldChar w:fldCharType="separate"/>
            </w:r>
            <w:r w:rsidR="00BC702B">
              <w:rPr>
                <w:noProof/>
                <w:webHidden/>
              </w:rPr>
              <w:t>19</w:t>
            </w:r>
            <w:r>
              <w:rPr>
                <w:noProof/>
                <w:webHidden/>
              </w:rPr>
              <w:fldChar w:fldCharType="end"/>
            </w:r>
          </w:hyperlink>
        </w:p>
        <w:p w14:paraId="6BFF6DCF" w14:textId="5EB3D35C"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3" w:history="1">
            <w:r w:rsidRPr="00A56D65">
              <w:rPr>
                <w:rStyle w:val="Lienhypertexte"/>
                <w:b/>
                <w:bCs/>
                <w:noProof/>
              </w:rPr>
              <w:t>29</w:t>
            </w:r>
            <w:r>
              <w:rPr>
                <w:rFonts w:asciiTheme="minorHAnsi" w:eastAsiaTheme="minorEastAsia" w:hAnsiTheme="minorHAnsi" w:cstheme="minorBidi"/>
                <w:noProof/>
                <w:kern w:val="2"/>
                <w:lang w:eastAsia="fr-FR"/>
                <w14:ligatures w14:val="standardContextual"/>
              </w:rPr>
              <w:tab/>
            </w:r>
            <w:r w:rsidRPr="00A56D65">
              <w:rPr>
                <w:rStyle w:val="Lienhypertexte"/>
                <w:noProof/>
              </w:rPr>
              <w:t>- Vérification de la situation de l'attributaire envisagé au regard des interdictions de soumissionner obligatoires, documents à produire et signature de l'offre</w:t>
            </w:r>
            <w:r>
              <w:rPr>
                <w:noProof/>
                <w:webHidden/>
              </w:rPr>
              <w:tab/>
            </w:r>
            <w:r>
              <w:rPr>
                <w:noProof/>
                <w:webHidden/>
              </w:rPr>
              <w:fldChar w:fldCharType="begin"/>
            </w:r>
            <w:r>
              <w:rPr>
                <w:noProof/>
                <w:webHidden/>
              </w:rPr>
              <w:instrText xml:space="preserve"> PAGEREF _Toc193813243 \h </w:instrText>
            </w:r>
            <w:r>
              <w:rPr>
                <w:noProof/>
                <w:webHidden/>
              </w:rPr>
            </w:r>
            <w:r>
              <w:rPr>
                <w:noProof/>
                <w:webHidden/>
              </w:rPr>
              <w:fldChar w:fldCharType="separate"/>
            </w:r>
            <w:r w:rsidR="00BC702B">
              <w:rPr>
                <w:noProof/>
                <w:webHidden/>
              </w:rPr>
              <w:t>19</w:t>
            </w:r>
            <w:r>
              <w:rPr>
                <w:noProof/>
                <w:webHidden/>
              </w:rPr>
              <w:fldChar w:fldCharType="end"/>
            </w:r>
          </w:hyperlink>
        </w:p>
        <w:p w14:paraId="41248B98" w14:textId="558AD4CF"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4" w:history="1">
            <w:r w:rsidRPr="00A56D65">
              <w:rPr>
                <w:rStyle w:val="Lienhypertexte"/>
                <w:b/>
                <w:bCs/>
                <w:noProof/>
              </w:rPr>
              <w:t>30</w:t>
            </w:r>
            <w:r>
              <w:rPr>
                <w:rFonts w:asciiTheme="minorHAnsi" w:eastAsiaTheme="minorEastAsia" w:hAnsiTheme="minorHAnsi" w:cstheme="minorBidi"/>
                <w:noProof/>
                <w:kern w:val="2"/>
                <w:lang w:eastAsia="fr-FR"/>
                <w14:ligatures w14:val="standardContextual"/>
              </w:rPr>
              <w:tab/>
            </w:r>
            <w:r w:rsidRPr="00A56D65">
              <w:rPr>
                <w:rStyle w:val="Lienhypertexte"/>
                <w:noProof/>
              </w:rPr>
              <w:t>- Règlement amiable des litiges</w:t>
            </w:r>
            <w:r>
              <w:rPr>
                <w:noProof/>
                <w:webHidden/>
              </w:rPr>
              <w:tab/>
            </w:r>
            <w:r>
              <w:rPr>
                <w:noProof/>
                <w:webHidden/>
              </w:rPr>
              <w:fldChar w:fldCharType="begin"/>
            </w:r>
            <w:r>
              <w:rPr>
                <w:noProof/>
                <w:webHidden/>
              </w:rPr>
              <w:instrText xml:space="preserve"> PAGEREF _Toc193813244 \h </w:instrText>
            </w:r>
            <w:r>
              <w:rPr>
                <w:noProof/>
                <w:webHidden/>
              </w:rPr>
            </w:r>
            <w:r>
              <w:rPr>
                <w:noProof/>
                <w:webHidden/>
              </w:rPr>
              <w:fldChar w:fldCharType="separate"/>
            </w:r>
            <w:r w:rsidR="00BC702B">
              <w:rPr>
                <w:noProof/>
                <w:webHidden/>
              </w:rPr>
              <w:t>20</w:t>
            </w:r>
            <w:r>
              <w:rPr>
                <w:noProof/>
                <w:webHidden/>
              </w:rPr>
              <w:fldChar w:fldCharType="end"/>
            </w:r>
          </w:hyperlink>
        </w:p>
        <w:p w14:paraId="320C278D" w14:textId="19E4C219" w:rsidR="00C7586F" w:rsidRDefault="00C7586F">
          <w:pPr>
            <w:pStyle w:val="TM1"/>
            <w:tabs>
              <w:tab w:val="left" w:pos="713"/>
              <w:tab w:val="right" w:leader="dot" w:pos="9850"/>
            </w:tabs>
            <w:rPr>
              <w:rFonts w:asciiTheme="minorHAnsi" w:eastAsiaTheme="minorEastAsia" w:hAnsiTheme="minorHAnsi" w:cstheme="minorBidi"/>
              <w:noProof/>
              <w:kern w:val="2"/>
              <w:lang w:eastAsia="fr-FR"/>
              <w14:ligatures w14:val="standardContextual"/>
            </w:rPr>
          </w:pPr>
          <w:hyperlink w:anchor="_Toc193813245" w:history="1">
            <w:r w:rsidRPr="00A56D65">
              <w:rPr>
                <w:rStyle w:val="Lienhypertexte"/>
                <w:b/>
                <w:bCs/>
                <w:noProof/>
              </w:rPr>
              <w:t>31</w:t>
            </w:r>
            <w:r>
              <w:rPr>
                <w:rFonts w:asciiTheme="minorHAnsi" w:eastAsiaTheme="minorEastAsia" w:hAnsiTheme="minorHAnsi" w:cstheme="minorBidi"/>
                <w:noProof/>
                <w:kern w:val="2"/>
                <w:lang w:eastAsia="fr-FR"/>
                <w14:ligatures w14:val="standardContextual"/>
              </w:rPr>
              <w:tab/>
            </w:r>
            <w:r w:rsidRPr="00A56D65">
              <w:rPr>
                <w:rStyle w:val="Lienhypertexte"/>
                <w:noProof/>
              </w:rPr>
              <w:t>- Voies et délais de recours</w:t>
            </w:r>
            <w:r>
              <w:rPr>
                <w:noProof/>
                <w:webHidden/>
              </w:rPr>
              <w:tab/>
            </w:r>
            <w:r>
              <w:rPr>
                <w:noProof/>
                <w:webHidden/>
              </w:rPr>
              <w:fldChar w:fldCharType="begin"/>
            </w:r>
            <w:r>
              <w:rPr>
                <w:noProof/>
                <w:webHidden/>
              </w:rPr>
              <w:instrText xml:space="preserve"> PAGEREF _Toc193813245 \h </w:instrText>
            </w:r>
            <w:r>
              <w:rPr>
                <w:noProof/>
                <w:webHidden/>
              </w:rPr>
            </w:r>
            <w:r>
              <w:rPr>
                <w:noProof/>
                <w:webHidden/>
              </w:rPr>
              <w:fldChar w:fldCharType="separate"/>
            </w:r>
            <w:r w:rsidR="00BC702B">
              <w:rPr>
                <w:noProof/>
                <w:webHidden/>
              </w:rPr>
              <w:t>20</w:t>
            </w:r>
            <w:r>
              <w:rPr>
                <w:noProof/>
                <w:webHidden/>
              </w:rPr>
              <w:fldChar w:fldCharType="end"/>
            </w:r>
          </w:hyperlink>
        </w:p>
        <w:p w14:paraId="3725711D" w14:textId="17562431" w:rsidR="004F28AA" w:rsidRPr="004F28AA" w:rsidRDefault="004F28AA" w:rsidP="004F28AA">
          <w:pPr>
            <w:sectPr w:rsidR="004F28AA" w:rsidRPr="004F28AA" w:rsidSect="004F28AA">
              <w:footerReference w:type="default" r:id="rId8"/>
              <w:pgSz w:w="11900" w:h="16850"/>
              <w:pgMar w:top="1120" w:right="1020" w:bottom="280" w:left="1020" w:header="720" w:footer="720" w:gutter="0"/>
              <w:cols w:space="720"/>
            </w:sectPr>
          </w:pPr>
          <w:r w:rsidRPr="004F28AA">
            <w:fldChar w:fldCharType="end"/>
          </w:r>
        </w:p>
      </w:sdtContent>
    </w:sdt>
    <w:p w14:paraId="32713F4D" w14:textId="77777777" w:rsidR="004F28AA" w:rsidRPr="004F28AA" w:rsidRDefault="004F28AA" w:rsidP="004F28AA">
      <w:pPr>
        <w:pStyle w:val="Titre1"/>
        <w:numPr>
          <w:ilvl w:val="0"/>
          <w:numId w:val="4"/>
        </w:numPr>
        <w:tabs>
          <w:tab w:val="left" w:pos="318"/>
        </w:tabs>
      </w:pPr>
      <w:bookmarkStart w:id="2" w:name="_Toc193813203"/>
      <w:r w:rsidRPr="004F28AA">
        <w:lastRenderedPageBreak/>
        <w:t>-</w:t>
      </w:r>
      <w:r w:rsidRPr="004F28AA">
        <w:rPr>
          <w:spacing w:val="-3"/>
        </w:rPr>
        <w:t xml:space="preserve"> </w:t>
      </w:r>
      <w:r w:rsidRPr="004F28AA">
        <w:t>Objet</w:t>
      </w:r>
      <w:r w:rsidRPr="004F28AA">
        <w:rPr>
          <w:spacing w:val="-2"/>
        </w:rPr>
        <w:t xml:space="preserve"> </w:t>
      </w:r>
      <w:r w:rsidRPr="004F28AA">
        <w:t>et</w:t>
      </w:r>
      <w:r w:rsidRPr="004F28AA">
        <w:rPr>
          <w:spacing w:val="-1"/>
        </w:rPr>
        <w:t xml:space="preserve"> </w:t>
      </w:r>
      <w:r w:rsidRPr="004F28AA">
        <w:t>étendue</w:t>
      </w:r>
      <w:r w:rsidRPr="004F28AA">
        <w:rPr>
          <w:spacing w:val="-4"/>
        </w:rPr>
        <w:t xml:space="preserve"> </w:t>
      </w:r>
      <w:r w:rsidRPr="004F28AA">
        <w:t>de</w:t>
      </w:r>
      <w:r w:rsidRPr="004F28AA">
        <w:rPr>
          <w:spacing w:val="-1"/>
        </w:rPr>
        <w:t xml:space="preserve"> </w:t>
      </w:r>
      <w:r w:rsidRPr="004F28AA">
        <w:t>la</w:t>
      </w:r>
      <w:r w:rsidRPr="004F28AA">
        <w:rPr>
          <w:spacing w:val="-1"/>
        </w:rPr>
        <w:t xml:space="preserve"> </w:t>
      </w:r>
      <w:r w:rsidRPr="004F28AA">
        <w:t>consultation</w:t>
      </w:r>
      <w:bookmarkEnd w:id="2"/>
    </w:p>
    <w:p w14:paraId="3D9637AD" w14:textId="77777777" w:rsidR="004F28AA" w:rsidRPr="004F28AA" w:rsidRDefault="004F28AA" w:rsidP="004F28AA">
      <w:pPr>
        <w:pStyle w:val="Titre2"/>
        <w:numPr>
          <w:ilvl w:val="1"/>
          <w:numId w:val="4"/>
        </w:numPr>
        <w:tabs>
          <w:tab w:val="left" w:pos="776"/>
        </w:tabs>
      </w:pPr>
      <w:bookmarkStart w:id="3" w:name="_Toc193813204"/>
      <w:r w:rsidRPr="004F28AA">
        <w:t>-</w:t>
      </w:r>
      <w:r w:rsidRPr="004F28AA">
        <w:rPr>
          <w:spacing w:val="-1"/>
        </w:rPr>
        <w:t xml:space="preserve"> </w:t>
      </w:r>
      <w:r w:rsidRPr="004F28AA">
        <w:t>Objet</w:t>
      </w:r>
      <w:bookmarkEnd w:id="3"/>
    </w:p>
    <w:p w14:paraId="46E2C55C" w14:textId="77777777" w:rsidR="004F28AA" w:rsidRDefault="004F28AA" w:rsidP="00592CD7">
      <w:pPr>
        <w:pStyle w:val="Corpsdetexte"/>
        <w:ind w:left="132" w:right="120"/>
        <w:jc w:val="both"/>
        <w:rPr>
          <w:sz w:val="24"/>
          <w:szCs w:val="24"/>
        </w:rPr>
      </w:pPr>
      <w:r w:rsidRPr="00592CD7">
        <w:rPr>
          <w:sz w:val="24"/>
          <w:szCs w:val="24"/>
        </w:rPr>
        <w:t>La</w:t>
      </w:r>
      <w:r w:rsidRPr="00592CD7">
        <w:rPr>
          <w:spacing w:val="-1"/>
          <w:sz w:val="24"/>
          <w:szCs w:val="24"/>
        </w:rPr>
        <w:t xml:space="preserve"> </w:t>
      </w:r>
      <w:r w:rsidRPr="00592CD7">
        <w:rPr>
          <w:sz w:val="24"/>
          <w:szCs w:val="24"/>
        </w:rPr>
        <w:t>présente</w:t>
      </w:r>
      <w:r w:rsidRPr="00592CD7">
        <w:rPr>
          <w:spacing w:val="-2"/>
          <w:sz w:val="24"/>
          <w:szCs w:val="24"/>
        </w:rPr>
        <w:t xml:space="preserve"> </w:t>
      </w:r>
      <w:r w:rsidRPr="00592CD7">
        <w:rPr>
          <w:sz w:val="24"/>
          <w:szCs w:val="24"/>
        </w:rPr>
        <w:t>consultation</w:t>
      </w:r>
      <w:r w:rsidRPr="00592CD7">
        <w:rPr>
          <w:spacing w:val="-4"/>
          <w:sz w:val="24"/>
          <w:szCs w:val="24"/>
        </w:rPr>
        <w:t xml:space="preserve"> </w:t>
      </w:r>
      <w:r w:rsidRPr="00592CD7">
        <w:rPr>
          <w:sz w:val="24"/>
          <w:szCs w:val="24"/>
        </w:rPr>
        <w:t>concerne</w:t>
      </w:r>
      <w:r w:rsidRPr="00592CD7">
        <w:rPr>
          <w:spacing w:val="-3"/>
          <w:sz w:val="24"/>
          <w:szCs w:val="24"/>
        </w:rPr>
        <w:t xml:space="preserve"> </w:t>
      </w:r>
      <w:r w:rsidRPr="00592CD7">
        <w:rPr>
          <w:sz w:val="24"/>
          <w:szCs w:val="24"/>
        </w:rPr>
        <w:t>:</w:t>
      </w:r>
    </w:p>
    <w:p w14:paraId="6EA25A11" w14:textId="77777777" w:rsidR="00642370" w:rsidRPr="00592CD7" w:rsidRDefault="00642370" w:rsidP="00592CD7">
      <w:pPr>
        <w:pStyle w:val="Corpsdetexte"/>
        <w:ind w:left="132" w:right="120"/>
        <w:jc w:val="both"/>
        <w:rPr>
          <w:sz w:val="24"/>
          <w:szCs w:val="24"/>
        </w:rPr>
      </w:pPr>
    </w:p>
    <w:p w14:paraId="32E1B8D2" w14:textId="36D7C825" w:rsidR="00642370" w:rsidRPr="00642370" w:rsidRDefault="00642370" w:rsidP="00850274">
      <w:pPr>
        <w:pStyle w:val="Corpsdetexte"/>
        <w:kinsoku w:val="0"/>
        <w:overflowPunct w:val="0"/>
        <w:rPr>
          <w:b/>
          <w:bCs/>
          <w:sz w:val="24"/>
          <w:szCs w:val="24"/>
        </w:rPr>
      </w:pPr>
      <w:bookmarkStart w:id="4" w:name="_Hlk196387086"/>
      <w:r>
        <w:rPr>
          <w:b/>
          <w:bCs/>
          <w:sz w:val="24"/>
          <w:szCs w:val="24"/>
        </w:rPr>
        <w:t xml:space="preserve">LES </w:t>
      </w:r>
      <w:r w:rsidRPr="00642370">
        <w:rPr>
          <w:b/>
          <w:bCs/>
          <w:sz w:val="24"/>
          <w:szCs w:val="24"/>
        </w:rPr>
        <w:t>TRAVAUX DE CONSTRUCTION D’UN</w:t>
      </w:r>
      <w:r w:rsidR="00850274">
        <w:rPr>
          <w:b/>
          <w:bCs/>
          <w:sz w:val="24"/>
          <w:szCs w:val="24"/>
        </w:rPr>
        <w:t xml:space="preserve"> LOCAL ASSOCIATIF </w:t>
      </w:r>
    </w:p>
    <w:p w14:paraId="04BA2847" w14:textId="187C263C" w:rsidR="004F28AA" w:rsidRPr="00592CD7" w:rsidRDefault="004F28AA" w:rsidP="00592CD7">
      <w:pPr>
        <w:pStyle w:val="Corpsdetexte"/>
        <w:kinsoku w:val="0"/>
        <w:overflowPunct w:val="0"/>
        <w:spacing w:before="67"/>
        <w:ind w:left="132"/>
        <w:jc w:val="both"/>
        <w:rPr>
          <w:sz w:val="24"/>
          <w:szCs w:val="24"/>
        </w:rPr>
      </w:pPr>
    </w:p>
    <w:bookmarkEnd w:id="4"/>
    <w:p w14:paraId="74A7D4B3" w14:textId="77777777" w:rsidR="004F28AA" w:rsidRPr="005D5383" w:rsidRDefault="004F28AA" w:rsidP="00592CD7">
      <w:pPr>
        <w:pStyle w:val="Corpsdetexte"/>
        <w:kinsoku w:val="0"/>
        <w:overflowPunct w:val="0"/>
        <w:ind w:left="132"/>
        <w:jc w:val="both"/>
        <w:rPr>
          <w:sz w:val="24"/>
          <w:szCs w:val="24"/>
        </w:rPr>
      </w:pPr>
      <w:r w:rsidRPr="005D5383">
        <w:rPr>
          <w:b/>
          <w:bCs/>
          <w:sz w:val="24"/>
          <w:szCs w:val="24"/>
          <w:u w:val="single"/>
        </w:rPr>
        <w:t>Lieu(x)</w:t>
      </w:r>
      <w:r w:rsidRPr="005D5383">
        <w:rPr>
          <w:b/>
          <w:bCs/>
          <w:spacing w:val="-4"/>
          <w:sz w:val="24"/>
          <w:szCs w:val="24"/>
          <w:u w:val="single"/>
        </w:rPr>
        <w:t xml:space="preserve"> </w:t>
      </w:r>
      <w:r w:rsidRPr="005D5383">
        <w:rPr>
          <w:b/>
          <w:bCs/>
          <w:sz w:val="24"/>
          <w:szCs w:val="24"/>
          <w:u w:val="single"/>
        </w:rPr>
        <w:t>d'exécution</w:t>
      </w:r>
      <w:r w:rsidRPr="005D5383">
        <w:rPr>
          <w:spacing w:val="-3"/>
          <w:sz w:val="24"/>
          <w:szCs w:val="24"/>
        </w:rPr>
        <w:t xml:space="preserve"> </w:t>
      </w:r>
      <w:r w:rsidRPr="005D5383">
        <w:rPr>
          <w:sz w:val="24"/>
          <w:szCs w:val="24"/>
        </w:rPr>
        <w:t>:</w:t>
      </w:r>
    </w:p>
    <w:p w14:paraId="6597DDF9" w14:textId="787A2748" w:rsidR="004F28AA" w:rsidRPr="005D5383" w:rsidRDefault="00850274" w:rsidP="00592CD7">
      <w:pPr>
        <w:pStyle w:val="Corpsdetexte"/>
        <w:kinsoku w:val="0"/>
        <w:overflowPunct w:val="0"/>
        <w:spacing w:before="2"/>
        <w:ind w:firstLine="132"/>
        <w:jc w:val="both"/>
        <w:rPr>
          <w:sz w:val="24"/>
          <w:szCs w:val="24"/>
        </w:rPr>
      </w:pPr>
      <w:bookmarkStart w:id="5" w:name="_Hlk196387131"/>
      <w:r>
        <w:rPr>
          <w:sz w:val="24"/>
          <w:szCs w:val="24"/>
        </w:rPr>
        <w:t xml:space="preserve">RUE </w:t>
      </w:r>
      <w:r w:rsidR="00991B9B">
        <w:rPr>
          <w:sz w:val="24"/>
          <w:szCs w:val="24"/>
        </w:rPr>
        <w:t>DE LA TOUCHE</w:t>
      </w:r>
    </w:p>
    <w:bookmarkEnd w:id="5"/>
    <w:p w14:paraId="34BC333B" w14:textId="22732579" w:rsidR="004F28AA" w:rsidRPr="00592CD7" w:rsidRDefault="00991B9B" w:rsidP="00991B9B">
      <w:pPr>
        <w:pStyle w:val="Corpsdetexte"/>
        <w:spacing w:before="1"/>
        <w:rPr>
          <w:sz w:val="20"/>
          <w:szCs w:val="24"/>
        </w:rPr>
      </w:pPr>
      <w:r w:rsidRPr="00991B9B">
        <w:rPr>
          <w:sz w:val="24"/>
          <w:szCs w:val="24"/>
        </w:rPr>
        <w:t xml:space="preserve">  17800 SAINT-QUANTIN-DE-RANÇANNE</w:t>
      </w:r>
    </w:p>
    <w:p w14:paraId="330623E5" w14:textId="77777777" w:rsidR="004F28AA" w:rsidRPr="004F28AA" w:rsidRDefault="004F28AA" w:rsidP="004F28AA">
      <w:pPr>
        <w:pStyle w:val="Titre2"/>
        <w:numPr>
          <w:ilvl w:val="1"/>
          <w:numId w:val="4"/>
        </w:numPr>
        <w:tabs>
          <w:tab w:val="left" w:pos="776"/>
        </w:tabs>
      </w:pPr>
      <w:bookmarkStart w:id="6" w:name="_Toc193813205"/>
      <w:r w:rsidRPr="004F28AA">
        <w:t>-</w:t>
      </w:r>
      <w:r w:rsidRPr="004F28AA">
        <w:rPr>
          <w:spacing w:val="-3"/>
        </w:rPr>
        <w:t xml:space="preserve"> </w:t>
      </w:r>
      <w:r w:rsidRPr="004F28AA">
        <w:t>Identification</w:t>
      </w:r>
      <w:r w:rsidRPr="004F28AA">
        <w:rPr>
          <w:spacing w:val="-4"/>
        </w:rPr>
        <w:t xml:space="preserve"> </w:t>
      </w:r>
      <w:r w:rsidRPr="004F28AA">
        <w:t>de</w:t>
      </w:r>
      <w:r w:rsidRPr="004F28AA">
        <w:rPr>
          <w:spacing w:val="-6"/>
        </w:rPr>
        <w:t xml:space="preserve"> </w:t>
      </w:r>
      <w:r w:rsidRPr="004F28AA">
        <w:t>l'acheteur</w:t>
      </w:r>
      <w:bookmarkEnd w:id="6"/>
    </w:p>
    <w:p w14:paraId="2CABE793" w14:textId="0918537A" w:rsidR="004F28AA" w:rsidRDefault="004F28AA" w:rsidP="004F28AA">
      <w:pPr>
        <w:snapToGrid w:val="0"/>
        <w:spacing w:line="259" w:lineRule="auto"/>
        <w:ind w:left="120" w:right="120" w:firstLine="300"/>
        <w:jc w:val="both"/>
        <w:rPr>
          <w:b/>
          <w:bCs/>
          <w:sz w:val="24"/>
          <w:szCs w:val="24"/>
        </w:rPr>
      </w:pPr>
      <w:r w:rsidRPr="00592CD7">
        <w:rPr>
          <w:b/>
          <w:bCs/>
          <w:sz w:val="24"/>
          <w:szCs w:val="24"/>
        </w:rPr>
        <w:t>Commune</w:t>
      </w:r>
      <w:r w:rsidR="00197E46">
        <w:rPr>
          <w:b/>
          <w:bCs/>
          <w:sz w:val="24"/>
          <w:szCs w:val="24"/>
        </w:rPr>
        <w:t xml:space="preserve"> de </w:t>
      </w:r>
      <w:r w:rsidR="00991B9B">
        <w:rPr>
          <w:b/>
          <w:bCs/>
          <w:sz w:val="24"/>
          <w:szCs w:val="24"/>
        </w:rPr>
        <w:t xml:space="preserve">SAINT-QUANTIN-DE-RANCANNE </w:t>
      </w:r>
      <w:r w:rsidR="00197E46">
        <w:rPr>
          <w:b/>
          <w:bCs/>
          <w:sz w:val="24"/>
          <w:szCs w:val="24"/>
        </w:rPr>
        <w:t xml:space="preserve"> </w:t>
      </w:r>
    </w:p>
    <w:p w14:paraId="3ACCD8A5" w14:textId="50B90E0B" w:rsidR="00991B9B" w:rsidRDefault="00991B9B" w:rsidP="00991B9B">
      <w:pPr>
        <w:snapToGrid w:val="0"/>
        <w:spacing w:line="259" w:lineRule="auto"/>
        <w:ind w:left="120" w:right="120" w:firstLine="300"/>
        <w:jc w:val="both"/>
        <w:rPr>
          <w:sz w:val="24"/>
          <w:szCs w:val="32"/>
        </w:rPr>
      </w:pPr>
      <w:r w:rsidRPr="00991B9B">
        <w:rPr>
          <w:sz w:val="24"/>
          <w:szCs w:val="32"/>
        </w:rPr>
        <w:t>10 Rue des Marchegay</w:t>
      </w:r>
      <w:r>
        <w:rPr>
          <w:sz w:val="24"/>
          <w:szCs w:val="32"/>
        </w:rPr>
        <w:t>s</w:t>
      </w:r>
    </w:p>
    <w:p w14:paraId="7FE9B571" w14:textId="250137F8" w:rsidR="00991B9B" w:rsidRPr="00991B9B" w:rsidRDefault="00991B9B" w:rsidP="00991B9B">
      <w:pPr>
        <w:snapToGrid w:val="0"/>
        <w:spacing w:line="259" w:lineRule="auto"/>
        <w:ind w:left="120" w:right="120" w:firstLine="300"/>
        <w:jc w:val="both"/>
        <w:rPr>
          <w:sz w:val="24"/>
          <w:szCs w:val="32"/>
        </w:rPr>
      </w:pPr>
      <w:r w:rsidRPr="00991B9B">
        <w:rPr>
          <w:sz w:val="24"/>
          <w:szCs w:val="32"/>
        </w:rPr>
        <w:t xml:space="preserve">17800 Saint-Quantin-de-Rançanne </w:t>
      </w:r>
    </w:p>
    <w:p w14:paraId="40E30693" w14:textId="4FC49069" w:rsidR="00001B10" w:rsidRPr="00001B10" w:rsidRDefault="00001B10" w:rsidP="00001B10">
      <w:pPr>
        <w:snapToGrid w:val="0"/>
        <w:spacing w:line="259" w:lineRule="auto"/>
        <w:ind w:left="120" w:right="120" w:firstLine="300"/>
        <w:jc w:val="both"/>
        <w:rPr>
          <w:sz w:val="24"/>
          <w:szCs w:val="32"/>
        </w:rPr>
      </w:pPr>
      <w:r w:rsidRPr="00001B10">
        <w:rPr>
          <w:sz w:val="24"/>
          <w:szCs w:val="32"/>
        </w:rPr>
        <w:t>Tél : 05.</w:t>
      </w:r>
      <w:r w:rsidR="00197E46">
        <w:rPr>
          <w:sz w:val="24"/>
          <w:szCs w:val="32"/>
        </w:rPr>
        <w:t>4</w:t>
      </w:r>
      <w:r w:rsidR="00991B9B">
        <w:rPr>
          <w:sz w:val="24"/>
          <w:szCs w:val="32"/>
        </w:rPr>
        <w:t>6</w:t>
      </w:r>
      <w:r w:rsidRPr="00001B10">
        <w:rPr>
          <w:sz w:val="24"/>
          <w:szCs w:val="32"/>
        </w:rPr>
        <w:t>.</w:t>
      </w:r>
      <w:r w:rsidR="00991B9B">
        <w:rPr>
          <w:sz w:val="24"/>
          <w:szCs w:val="32"/>
        </w:rPr>
        <w:t>49</w:t>
      </w:r>
      <w:r w:rsidRPr="00001B10">
        <w:rPr>
          <w:sz w:val="24"/>
          <w:szCs w:val="32"/>
        </w:rPr>
        <w:t>.</w:t>
      </w:r>
      <w:r w:rsidR="00991B9B">
        <w:rPr>
          <w:sz w:val="24"/>
          <w:szCs w:val="32"/>
        </w:rPr>
        <w:t>80</w:t>
      </w:r>
      <w:r w:rsidRPr="00001B10">
        <w:rPr>
          <w:sz w:val="24"/>
          <w:szCs w:val="32"/>
        </w:rPr>
        <w:t>.</w:t>
      </w:r>
      <w:r w:rsidR="00991B9B">
        <w:rPr>
          <w:sz w:val="24"/>
          <w:szCs w:val="32"/>
        </w:rPr>
        <w:t>89</w:t>
      </w:r>
    </w:p>
    <w:p w14:paraId="31E68277" w14:textId="77777777" w:rsidR="00001B10" w:rsidRPr="00592CD7" w:rsidRDefault="00001B10" w:rsidP="004F28AA">
      <w:pPr>
        <w:snapToGrid w:val="0"/>
        <w:spacing w:line="259" w:lineRule="auto"/>
        <w:ind w:left="120" w:right="120" w:firstLine="300"/>
        <w:jc w:val="both"/>
        <w:rPr>
          <w:rFonts w:ascii="Arial" w:eastAsia="Times New Roman" w:hAnsi="Arial" w:cs="Arial"/>
          <w:b/>
          <w:bCs/>
          <w:sz w:val="24"/>
          <w:szCs w:val="24"/>
        </w:rPr>
      </w:pPr>
    </w:p>
    <w:p w14:paraId="59DFCDD0" w14:textId="2A92FD59" w:rsidR="004F28AA" w:rsidRDefault="004F28AA" w:rsidP="004F28AA">
      <w:pPr>
        <w:snapToGrid w:val="0"/>
        <w:spacing w:line="259" w:lineRule="auto"/>
        <w:ind w:left="120" w:right="120" w:firstLine="300"/>
        <w:jc w:val="both"/>
        <w:rPr>
          <w:b/>
          <w:bCs/>
          <w:sz w:val="24"/>
          <w:szCs w:val="24"/>
        </w:rPr>
      </w:pPr>
      <w:r w:rsidRPr="00592CD7">
        <w:rPr>
          <w:b/>
          <w:bCs/>
          <w:sz w:val="24"/>
          <w:szCs w:val="24"/>
        </w:rPr>
        <w:t>Représenté</w:t>
      </w:r>
      <w:r w:rsidR="00001B10">
        <w:rPr>
          <w:b/>
          <w:bCs/>
          <w:sz w:val="24"/>
          <w:szCs w:val="24"/>
        </w:rPr>
        <w:t>e</w:t>
      </w:r>
      <w:r w:rsidRPr="00592CD7">
        <w:rPr>
          <w:b/>
          <w:bCs/>
          <w:spacing w:val="-2"/>
          <w:sz w:val="24"/>
          <w:szCs w:val="24"/>
        </w:rPr>
        <w:t xml:space="preserve"> </w:t>
      </w:r>
      <w:r w:rsidRPr="00592CD7">
        <w:rPr>
          <w:b/>
          <w:bCs/>
          <w:sz w:val="24"/>
          <w:szCs w:val="24"/>
        </w:rPr>
        <w:t>par</w:t>
      </w:r>
      <w:r w:rsidRPr="00592CD7">
        <w:rPr>
          <w:b/>
          <w:bCs/>
          <w:spacing w:val="-5"/>
          <w:sz w:val="24"/>
          <w:szCs w:val="24"/>
        </w:rPr>
        <w:t xml:space="preserve"> </w:t>
      </w:r>
      <w:r w:rsidRPr="00592CD7">
        <w:rPr>
          <w:b/>
          <w:bCs/>
          <w:sz w:val="24"/>
          <w:szCs w:val="24"/>
        </w:rPr>
        <w:t xml:space="preserve">Monsieur Le </w:t>
      </w:r>
      <w:r w:rsidR="00197E46">
        <w:rPr>
          <w:b/>
          <w:bCs/>
          <w:sz w:val="24"/>
          <w:szCs w:val="24"/>
        </w:rPr>
        <w:t>Maire</w:t>
      </w:r>
      <w:r w:rsidRPr="00592CD7">
        <w:rPr>
          <w:b/>
          <w:bCs/>
          <w:sz w:val="24"/>
          <w:szCs w:val="24"/>
        </w:rPr>
        <w:t xml:space="preserve"> </w:t>
      </w:r>
      <w:r w:rsidR="00991B9B">
        <w:rPr>
          <w:b/>
          <w:bCs/>
          <w:sz w:val="24"/>
          <w:szCs w:val="24"/>
        </w:rPr>
        <w:t>BOUCHET Jean-Pierre</w:t>
      </w:r>
    </w:p>
    <w:p w14:paraId="729E45A9" w14:textId="77777777" w:rsidR="00E16F1B" w:rsidRPr="00592CD7" w:rsidRDefault="00E16F1B" w:rsidP="004F28AA">
      <w:pPr>
        <w:snapToGrid w:val="0"/>
        <w:spacing w:line="259" w:lineRule="auto"/>
        <w:ind w:left="120" w:right="120" w:firstLine="300"/>
        <w:jc w:val="both"/>
        <w:rPr>
          <w:rFonts w:ascii="Arial" w:hAnsi="Arial" w:cs="Arial"/>
          <w:b/>
          <w:bCs/>
          <w:sz w:val="24"/>
          <w:szCs w:val="24"/>
        </w:rPr>
      </w:pPr>
    </w:p>
    <w:p w14:paraId="79E7957A" w14:textId="00960288" w:rsidR="004F28AA" w:rsidRPr="00E16F1B" w:rsidRDefault="00E16F1B" w:rsidP="00E16F1B">
      <w:pPr>
        <w:pStyle w:val="Corpsdetexte"/>
        <w:spacing w:before="2"/>
        <w:ind w:firstLine="412"/>
        <w:rPr>
          <w:sz w:val="24"/>
          <w:szCs w:val="32"/>
        </w:rPr>
      </w:pPr>
      <w:r w:rsidRPr="00E16F1B">
        <w:rPr>
          <w:sz w:val="24"/>
          <w:szCs w:val="32"/>
        </w:rPr>
        <w:t>L'acheteur agit en tant que pouvoir adjudicateur.</w:t>
      </w:r>
    </w:p>
    <w:p w14:paraId="4671389F" w14:textId="77777777" w:rsidR="00E16F1B" w:rsidRPr="00E16F1B" w:rsidRDefault="00E16F1B" w:rsidP="004F28AA">
      <w:pPr>
        <w:pStyle w:val="Corpsdetexte"/>
        <w:spacing w:before="2"/>
        <w:rPr>
          <w:sz w:val="24"/>
          <w:szCs w:val="32"/>
        </w:rPr>
      </w:pPr>
    </w:p>
    <w:p w14:paraId="445E5F42" w14:textId="77777777" w:rsidR="004F28AA" w:rsidRPr="004F28AA" w:rsidRDefault="004F28AA" w:rsidP="004F28AA">
      <w:pPr>
        <w:pStyle w:val="Titre2"/>
        <w:numPr>
          <w:ilvl w:val="1"/>
          <w:numId w:val="4"/>
        </w:numPr>
        <w:tabs>
          <w:tab w:val="left" w:pos="776"/>
        </w:tabs>
      </w:pPr>
      <w:bookmarkStart w:id="7" w:name="_Toc193813206"/>
      <w:r w:rsidRPr="004F28AA">
        <w:t>- Mode</w:t>
      </w:r>
      <w:r w:rsidRPr="004F28AA">
        <w:rPr>
          <w:spacing w:val="-4"/>
        </w:rPr>
        <w:t xml:space="preserve"> </w:t>
      </w:r>
      <w:r w:rsidRPr="004F28AA">
        <w:t>de</w:t>
      </w:r>
      <w:r w:rsidRPr="004F28AA">
        <w:rPr>
          <w:spacing w:val="-1"/>
        </w:rPr>
        <w:t xml:space="preserve"> </w:t>
      </w:r>
      <w:r w:rsidRPr="004F28AA">
        <w:t>passation</w:t>
      </w:r>
      <w:bookmarkEnd w:id="7"/>
    </w:p>
    <w:p w14:paraId="4D38104B" w14:textId="77777777" w:rsidR="00186F07" w:rsidRDefault="00186F07" w:rsidP="00186F07">
      <w:pPr>
        <w:pStyle w:val="Corpsdetexte"/>
        <w:ind w:left="132" w:right="120"/>
        <w:jc w:val="both"/>
        <w:rPr>
          <w:sz w:val="24"/>
          <w:szCs w:val="24"/>
        </w:rPr>
      </w:pPr>
      <w:r w:rsidRPr="00186F07">
        <w:rPr>
          <w:sz w:val="24"/>
          <w:szCs w:val="24"/>
        </w:rPr>
        <w:t xml:space="preserve">La présente procédure adaptée ouverte est soumise aux dispositions de l'article R.2123-1, 1° du Code de la Commande Publique. </w:t>
      </w:r>
    </w:p>
    <w:p w14:paraId="7BD9888A" w14:textId="77777777" w:rsidR="00186F07" w:rsidRPr="00186F07" w:rsidRDefault="00186F07" w:rsidP="00186F07">
      <w:pPr>
        <w:pStyle w:val="Corpsdetexte"/>
        <w:ind w:left="132" w:right="120"/>
        <w:jc w:val="both"/>
        <w:rPr>
          <w:sz w:val="24"/>
          <w:szCs w:val="24"/>
        </w:rPr>
      </w:pPr>
    </w:p>
    <w:p w14:paraId="73793D37" w14:textId="6358070C" w:rsidR="004F28AA" w:rsidRPr="00186F07" w:rsidRDefault="00186F07" w:rsidP="00186F07">
      <w:pPr>
        <w:pStyle w:val="Corpsdetexte"/>
        <w:ind w:left="132" w:right="120"/>
        <w:jc w:val="both"/>
        <w:rPr>
          <w:sz w:val="24"/>
          <w:szCs w:val="24"/>
        </w:rPr>
      </w:pPr>
      <w:r w:rsidRPr="00186F07">
        <w:rPr>
          <w:sz w:val="24"/>
          <w:szCs w:val="24"/>
        </w:rPr>
        <w:t>La présente consultation est une consultation initiale.</w:t>
      </w:r>
    </w:p>
    <w:p w14:paraId="0D2E69CF" w14:textId="77777777" w:rsidR="004F28AA" w:rsidRPr="004F28AA" w:rsidRDefault="004F28AA" w:rsidP="004F28AA">
      <w:pPr>
        <w:pStyle w:val="Corpsdetexte"/>
        <w:spacing w:before="1"/>
        <w:rPr>
          <w:sz w:val="19"/>
        </w:rPr>
      </w:pPr>
    </w:p>
    <w:p w14:paraId="489DE35F" w14:textId="38DC4069" w:rsidR="004F28AA" w:rsidRPr="004F28AA" w:rsidRDefault="004F28AA" w:rsidP="004F28AA">
      <w:pPr>
        <w:pStyle w:val="Titre2"/>
        <w:numPr>
          <w:ilvl w:val="1"/>
          <w:numId w:val="4"/>
        </w:numPr>
        <w:tabs>
          <w:tab w:val="left" w:pos="776"/>
        </w:tabs>
      </w:pPr>
      <w:bookmarkStart w:id="8" w:name="_Toc193813207"/>
      <w:r w:rsidRPr="004F28AA">
        <w:t>-</w:t>
      </w:r>
      <w:r w:rsidRPr="004F28AA">
        <w:rPr>
          <w:spacing w:val="-2"/>
        </w:rPr>
        <w:t xml:space="preserve"> </w:t>
      </w:r>
      <w:r w:rsidR="00912678">
        <w:t>F</w:t>
      </w:r>
      <w:r w:rsidRPr="004F28AA">
        <w:t>orme</w:t>
      </w:r>
      <w:r w:rsidRPr="004F28AA">
        <w:rPr>
          <w:spacing w:val="-2"/>
        </w:rPr>
        <w:t xml:space="preserve"> </w:t>
      </w:r>
      <w:r w:rsidR="009F46AD">
        <w:t>du marché</w:t>
      </w:r>
      <w:bookmarkEnd w:id="8"/>
    </w:p>
    <w:p w14:paraId="6C287DB0" w14:textId="1337FEF2" w:rsidR="004F28AA" w:rsidRPr="004F28AA" w:rsidRDefault="004F28AA" w:rsidP="004F28AA">
      <w:pPr>
        <w:pStyle w:val="Corpsdetexte"/>
        <w:ind w:left="132" w:right="120"/>
        <w:jc w:val="both"/>
      </w:pPr>
      <w:r w:rsidRPr="00186F07">
        <w:rPr>
          <w:sz w:val="24"/>
          <w:szCs w:val="24"/>
        </w:rPr>
        <w:t>Il</w:t>
      </w:r>
      <w:r w:rsidRPr="00186F07">
        <w:rPr>
          <w:spacing w:val="-2"/>
          <w:sz w:val="24"/>
          <w:szCs w:val="24"/>
        </w:rPr>
        <w:t xml:space="preserve"> </w:t>
      </w:r>
      <w:r w:rsidRPr="00186F07">
        <w:rPr>
          <w:sz w:val="24"/>
          <w:szCs w:val="24"/>
        </w:rPr>
        <w:t>s'agit</w:t>
      </w:r>
      <w:r w:rsidRPr="00186F07">
        <w:rPr>
          <w:spacing w:val="-1"/>
          <w:sz w:val="24"/>
          <w:szCs w:val="24"/>
        </w:rPr>
        <w:t xml:space="preserve"> </w:t>
      </w:r>
      <w:r w:rsidRPr="00186F07">
        <w:rPr>
          <w:sz w:val="24"/>
          <w:szCs w:val="24"/>
        </w:rPr>
        <w:t>d'un</w:t>
      </w:r>
      <w:r w:rsidRPr="00186F07">
        <w:rPr>
          <w:spacing w:val="-1"/>
          <w:sz w:val="24"/>
          <w:szCs w:val="24"/>
        </w:rPr>
        <w:t xml:space="preserve"> </w:t>
      </w:r>
      <w:r w:rsidRPr="00186F07">
        <w:rPr>
          <w:sz w:val="24"/>
          <w:szCs w:val="24"/>
        </w:rPr>
        <w:t>marché</w:t>
      </w:r>
      <w:r w:rsidRPr="00186F07">
        <w:rPr>
          <w:spacing w:val="-3"/>
          <w:sz w:val="24"/>
          <w:szCs w:val="24"/>
        </w:rPr>
        <w:t xml:space="preserve"> </w:t>
      </w:r>
      <w:r w:rsidRPr="00186F07">
        <w:rPr>
          <w:sz w:val="24"/>
          <w:szCs w:val="24"/>
        </w:rPr>
        <w:t>ordinaire</w:t>
      </w:r>
      <w:r w:rsidR="00186F07" w:rsidRPr="00186F07">
        <w:rPr>
          <w:sz w:val="24"/>
          <w:szCs w:val="24"/>
        </w:rPr>
        <w:t xml:space="preserve"> passé par un pouvoir adjudicateur</w:t>
      </w:r>
      <w:r w:rsidRPr="004F28AA">
        <w:t>.</w:t>
      </w:r>
    </w:p>
    <w:p w14:paraId="686AC265" w14:textId="77777777" w:rsidR="004F28AA" w:rsidRPr="004F28AA" w:rsidRDefault="004F28AA" w:rsidP="004F28AA">
      <w:pPr>
        <w:pStyle w:val="Corpsdetexte"/>
        <w:spacing w:before="9"/>
        <w:rPr>
          <w:sz w:val="19"/>
        </w:rPr>
      </w:pPr>
    </w:p>
    <w:p w14:paraId="199B960F" w14:textId="3C5A255A" w:rsidR="00912678" w:rsidRDefault="004F28AA" w:rsidP="004F28AA">
      <w:pPr>
        <w:pStyle w:val="Titre2"/>
        <w:numPr>
          <w:ilvl w:val="1"/>
          <w:numId w:val="4"/>
        </w:numPr>
        <w:tabs>
          <w:tab w:val="left" w:pos="776"/>
        </w:tabs>
        <w:rPr>
          <w:spacing w:val="-2"/>
        </w:rPr>
      </w:pPr>
      <w:bookmarkStart w:id="9" w:name="_Toc193813208"/>
      <w:r w:rsidRPr="004F28AA">
        <w:t>-</w:t>
      </w:r>
      <w:r w:rsidRPr="004F28AA">
        <w:rPr>
          <w:spacing w:val="-2"/>
        </w:rPr>
        <w:t xml:space="preserve"> </w:t>
      </w:r>
      <w:r w:rsidR="00912678" w:rsidRPr="00912678">
        <w:rPr>
          <w:spacing w:val="-2"/>
        </w:rPr>
        <w:t>Emploi de la langue française</w:t>
      </w:r>
      <w:bookmarkEnd w:id="9"/>
    </w:p>
    <w:p w14:paraId="0D40D780" w14:textId="06235DA2" w:rsidR="00912678" w:rsidRDefault="00912678" w:rsidP="00912678">
      <w:pPr>
        <w:jc w:val="both"/>
        <w:rPr>
          <w:sz w:val="24"/>
          <w:szCs w:val="24"/>
        </w:rPr>
      </w:pPr>
      <w:r w:rsidRPr="00912678">
        <w:rPr>
          <w:sz w:val="24"/>
          <w:szCs w:val="24"/>
        </w:rPr>
        <w:t xml:space="preserve">Conformément aux dispositions de l'article 2 de la loi 94-655 du 4 août 1994, l'emploi de la langue française est obligatoire pour l'établissement de tout rapport, toute documentation, toute </w:t>
      </w:r>
      <w:r w:rsidR="007A2FBD" w:rsidRPr="00912678">
        <w:rPr>
          <w:sz w:val="24"/>
          <w:szCs w:val="24"/>
        </w:rPr>
        <w:t>correspondances relatives</w:t>
      </w:r>
      <w:r w:rsidRPr="00912678">
        <w:rPr>
          <w:sz w:val="24"/>
          <w:szCs w:val="24"/>
        </w:rPr>
        <w:t xml:space="preserve"> au présent marché</w:t>
      </w:r>
      <w:r>
        <w:rPr>
          <w:sz w:val="24"/>
          <w:szCs w:val="24"/>
        </w:rPr>
        <w:t>.</w:t>
      </w:r>
    </w:p>
    <w:p w14:paraId="2F61B0A4" w14:textId="77777777" w:rsidR="003D3840" w:rsidRDefault="003D3840" w:rsidP="00912678">
      <w:pPr>
        <w:jc w:val="both"/>
        <w:rPr>
          <w:sz w:val="24"/>
          <w:szCs w:val="24"/>
        </w:rPr>
      </w:pPr>
    </w:p>
    <w:p w14:paraId="7879F314" w14:textId="3D45CFC0" w:rsidR="008B3B60" w:rsidRPr="008B3B60" w:rsidRDefault="00912678" w:rsidP="008B3B60">
      <w:pPr>
        <w:pStyle w:val="Titre2"/>
        <w:numPr>
          <w:ilvl w:val="1"/>
          <w:numId w:val="4"/>
        </w:numPr>
        <w:tabs>
          <w:tab w:val="left" w:pos="776"/>
        </w:tabs>
      </w:pPr>
      <w:bookmarkStart w:id="10" w:name="_Toc193813209"/>
      <w:r>
        <w:rPr>
          <w:spacing w:val="-2"/>
        </w:rPr>
        <w:t xml:space="preserve">- </w:t>
      </w:r>
      <w:r w:rsidR="004F28AA" w:rsidRPr="004F28AA">
        <w:t>Décomposition</w:t>
      </w:r>
      <w:r w:rsidR="004F28AA" w:rsidRPr="004F28AA">
        <w:rPr>
          <w:spacing w:val="-4"/>
        </w:rPr>
        <w:t xml:space="preserve"> </w:t>
      </w:r>
      <w:r w:rsidR="009F46AD">
        <w:t>du marché</w:t>
      </w:r>
      <w:bookmarkEnd w:id="10"/>
    </w:p>
    <w:p w14:paraId="134BB071" w14:textId="77777777" w:rsidR="009F46AD" w:rsidRPr="009F46AD" w:rsidRDefault="009F46AD" w:rsidP="009F46AD">
      <w:pPr>
        <w:pStyle w:val="Corpsdetexte"/>
        <w:spacing w:before="8"/>
        <w:jc w:val="both"/>
        <w:rPr>
          <w:sz w:val="24"/>
          <w:szCs w:val="24"/>
        </w:rPr>
      </w:pPr>
      <w:r w:rsidRPr="009F46AD">
        <w:rPr>
          <w:sz w:val="24"/>
          <w:szCs w:val="24"/>
        </w:rPr>
        <w:t xml:space="preserve">La présente consultation fait l’objet d’un allotissement au sens de l’article L2113-10 du Code de la Commande Publique. </w:t>
      </w:r>
    </w:p>
    <w:p w14:paraId="474C2C90" w14:textId="09397D92" w:rsidR="009F46AD" w:rsidRDefault="009F46AD" w:rsidP="00850274">
      <w:pPr>
        <w:pStyle w:val="Corpsdetexte"/>
        <w:spacing w:before="8"/>
        <w:jc w:val="both"/>
        <w:rPr>
          <w:sz w:val="24"/>
          <w:szCs w:val="24"/>
        </w:rPr>
      </w:pPr>
      <w:r w:rsidRPr="009F46AD">
        <w:rPr>
          <w:sz w:val="24"/>
          <w:szCs w:val="24"/>
        </w:rPr>
        <w:t>L’opération fait ainsi l’objet de 1</w:t>
      </w:r>
      <w:r w:rsidR="00991B9B">
        <w:rPr>
          <w:sz w:val="24"/>
          <w:szCs w:val="24"/>
        </w:rPr>
        <w:t>0</w:t>
      </w:r>
      <w:r w:rsidRPr="009F46AD">
        <w:rPr>
          <w:sz w:val="24"/>
          <w:szCs w:val="24"/>
        </w:rPr>
        <w:t xml:space="preserve"> lots définis comme suit :</w:t>
      </w:r>
    </w:p>
    <w:p w14:paraId="09233901" w14:textId="77777777" w:rsidR="00991B9B" w:rsidRPr="00850274" w:rsidRDefault="00991B9B" w:rsidP="00850274">
      <w:pPr>
        <w:pStyle w:val="Corpsdetexte"/>
        <w:spacing w:before="8"/>
        <w:jc w:val="both"/>
        <w:rPr>
          <w:sz w:val="24"/>
          <w:szCs w:val="24"/>
        </w:rPr>
      </w:pPr>
    </w:p>
    <w:tbl>
      <w:tblPr>
        <w:tblStyle w:val="NormalTable0"/>
        <w:tblW w:w="8603" w:type="dxa"/>
        <w:tblInd w:w="6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00"/>
        <w:gridCol w:w="6803"/>
      </w:tblGrid>
      <w:tr w:rsidR="004F28AA" w:rsidRPr="004F28AA" w14:paraId="547CA1C4" w14:textId="77777777" w:rsidTr="008B3B60">
        <w:trPr>
          <w:trHeight w:val="306"/>
        </w:trPr>
        <w:tc>
          <w:tcPr>
            <w:tcW w:w="1800" w:type="dxa"/>
            <w:shd w:val="clear" w:color="auto" w:fill="CCCCCC"/>
          </w:tcPr>
          <w:p w14:paraId="1BB09A16" w14:textId="77777777" w:rsidR="004F28AA" w:rsidRPr="00DF517D" w:rsidRDefault="004F28AA" w:rsidP="00830786">
            <w:pPr>
              <w:pStyle w:val="TableParagraph"/>
              <w:spacing w:before="37" w:line="249" w:lineRule="exact"/>
              <w:ind w:left="630" w:right="622"/>
              <w:jc w:val="center"/>
              <w:rPr>
                <w:b/>
                <w:bCs/>
                <w:lang w:val="fr-FR"/>
              </w:rPr>
            </w:pPr>
            <w:r w:rsidRPr="00DF517D">
              <w:rPr>
                <w:b/>
                <w:bCs/>
                <w:lang w:val="fr-FR"/>
              </w:rPr>
              <w:lastRenderedPageBreak/>
              <w:t>Lot(s)</w:t>
            </w:r>
          </w:p>
        </w:tc>
        <w:tc>
          <w:tcPr>
            <w:tcW w:w="6803" w:type="dxa"/>
            <w:shd w:val="clear" w:color="auto" w:fill="CCCCCC"/>
          </w:tcPr>
          <w:p w14:paraId="6113ED1F" w14:textId="77777777" w:rsidR="004F28AA" w:rsidRPr="00DF517D" w:rsidRDefault="004F28AA" w:rsidP="00830786">
            <w:pPr>
              <w:pStyle w:val="TableParagraph"/>
              <w:spacing w:before="37" w:line="249" w:lineRule="exact"/>
              <w:ind w:left="2852" w:right="2844"/>
              <w:jc w:val="center"/>
              <w:rPr>
                <w:b/>
                <w:bCs/>
                <w:lang w:val="fr-FR"/>
              </w:rPr>
            </w:pPr>
            <w:r w:rsidRPr="00DF517D">
              <w:rPr>
                <w:b/>
                <w:bCs/>
                <w:lang w:val="fr-FR"/>
              </w:rPr>
              <w:t>Désignation</w:t>
            </w:r>
          </w:p>
        </w:tc>
      </w:tr>
      <w:tr w:rsidR="004F28AA" w:rsidRPr="004F28AA" w14:paraId="1608C4F7" w14:textId="77777777" w:rsidTr="008B3B60">
        <w:trPr>
          <w:trHeight w:val="367"/>
        </w:trPr>
        <w:tc>
          <w:tcPr>
            <w:tcW w:w="1800" w:type="dxa"/>
          </w:tcPr>
          <w:p w14:paraId="5C1E5610" w14:textId="39B1E674" w:rsidR="004F28AA" w:rsidRPr="004F28AA" w:rsidRDefault="00231189" w:rsidP="00830786">
            <w:pPr>
              <w:pStyle w:val="TableParagraph"/>
              <w:spacing w:before="81" w:line="266" w:lineRule="exact"/>
              <w:ind w:left="10"/>
              <w:jc w:val="center"/>
              <w:rPr>
                <w:lang w:val="fr-FR"/>
              </w:rPr>
            </w:pPr>
            <w:r>
              <w:rPr>
                <w:lang w:val="fr-FR"/>
              </w:rPr>
              <w:t>7</w:t>
            </w:r>
          </w:p>
        </w:tc>
        <w:tc>
          <w:tcPr>
            <w:tcW w:w="6803" w:type="dxa"/>
          </w:tcPr>
          <w:p w14:paraId="12D87B8E" w14:textId="06B83CE9" w:rsidR="004F28AA" w:rsidRPr="004F28AA" w:rsidRDefault="004F28AA" w:rsidP="00830786">
            <w:pPr>
              <w:pStyle w:val="TableParagraph"/>
              <w:spacing w:before="81" w:line="266" w:lineRule="exact"/>
              <w:ind w:left="83"/>
              <w:rPr>
                <w:lang w:val="fr-FR"/>
              </w:rPr>
            </w:pPr>
            <w:r w:rsidRPr="004F28AA">
              <w:rPr>
                <w:lang w:val="fr-FR"/>
              </w:rPr>
              <w:t>CARRELAGE – FAIENCE</w:t>
            </w:r>
          </w:p>
        </w:tc>
      </w:tr>
      <w:tr w:rsidR="004F28AA" w:rsidRPr="004F28AA" w14:paraId="493E9D29" w14:textId="77777777" w:rsidTr="008B3B60">
        <w:trPr>
          <w:trHeight w:val="367"/>
        </w:trPr>
        <w:tc>
          <w:tcPr>
            <w:tcW w:w="1800" w:type="dxa"/>
          </w:tcPr>
          <w:p w14:paraId="301C901D" w14:textId="4E2335AD" w:rsidR="004F28AA" w:rsidRPr="004F28AA" w:rsidRDefault="004F28AA" w:rsidP="00830786">
            <w:pPr>
              <w:pStyle w:val="TableParagraph"/>
              <w:spacing w:before="81" w:line="266" w:lineRule="exact"/>
              <w:ind w:left="10"/>
              <w:jc w:val="center"/>
              <w:rPr>
                <w:lang w:val="fr-FR"/>
              </w:rPr>
            </w:pPr>
            <w:r w:rsidRPr="004F28AA">
              <w:rPr>
                <w:lang w:val="fr-FR"/>
              </w:rPr>
              <w:t>1</w:t>
            </w:r>
            <w:r w:rsidR="00231189">
              <w:rPr>
                <w:lang w:val="fr-FR"/>
              </w:rPr>
              <w:t>0</w:t>
            </w:r>
          </w:p>
        </w:tc>
        <w:tc>
          <w:tcPr>
            <w:tcW w:w="6803" w:type="dxa"/>
          </w:tcPr>
          <w:p w14:paraId="52D179E8" w14:textId="05720124" w:rsidR="004F28AA" w:rsidRPr="004F28AA" w:rsidRDefault="00231189" w:rsidP="00830786">
            <w:pPr>
              <w:pStyle w:val="TableParagraph"/>
              <w:spacing w:before="81" w:line="266" w:lineRule="exact"/>
              <w:ind w:left="83"/>
              <w:rPr>
                <w:lang w:val="fr-FR"/>
              </w:rPr>
            </w:pPr>
            <w:r w:rsidRPr="004F28AA">
              <w:rPr>
                <w:lang w:val="fr-FR"/>
              </w:rPr>
              <w:t>PLOMBERIE – SANITAIRES</w:t>
            </w:r>
            <w:r>
              <w:rPr>
                <w:lang w:val="fr-FR"/>
              </w:rPr>
              <w:t>-VMC</w:t>
            </w:r>
          </w:p>
        </w:tc>
      </w:tr>
    </w:tbl>
    <w:p w14:paraId="18C754E8" w14:textId="77777777" w:rsidR="00D20528" w:rsidRDefault="00D20528" w:rsidP="004F28AA">
      <w:pPr>
        <w:pStyle w:val="Corpsdetexte"/>
        <w:ind w:left="132" w:right="120"/>
        <w:jc w:val="both"/>
      </w:pPr>
    </w:p>
    <w:p w14:paraId="312B7998" w14:textId="77777777" w:rsidR="00D20528" w:rsidRPr="00D20528" w:rsidRDefault="00D20528" w:rsidP="00D20528">
      <w:pPr>
        <w:pStyle w:val="Corpsdetexte"/>
        <w:spacing w:before="9"/>
        <w:rPr>
          <w:sz w:val="24"/>
          <w:szCs w:val="24"/>
        </w:rPr>
      </w:pPr>
      <w:r w:rsidRPr="00D20528">
        <w:rPr>
          <w:sz w:val="24"/>
          <w:szCs w:val="24"/>
        </w:rPr>
        <w:t xml:space="preserve">Chacun des lots fait l’objet d’un marché séparé. </w:t>
      </w:r>
    </w:p>
    <w:p w14:paraId="1C8EB143" w14:textId="25BAC352" w:rsidR="002A1486" w:rsidRPr="00D20528" w:rsidRDefault="00D20528" w:rsidP="00D20528">
      <w:pPr>
        <w:pStyle w:val="Corpsdetexte"/>
        <w:spacing w:before="9"/>
        <w:rPr>
          <w:sz w:val="24"/>
          <w:szCs w:val="24"/>
        </w:rPr>
      </w:pPr>
      <w:r w:rsidRPr="00D20528">
        <w:rPr>
          <w:sz w:val="24"/>
          <w:szCs w:val="24"/>
        </w:rPr>
        <w:t>Chaque candidat peut soumissionner pour un seul lot, plusieurs lots ou tous les lots.</w:t>
      </w:r>
    </w:p>
    <w:p w14:paraId="449CE6D0" w14:textId="4697FF3B" w:rsidR="004F28AA" w:rsidRPr="004F28AA" w:rsidRDefault="001D71E1" w:rsidP="004F28AA">
      <w:pPr>
        <w:pStyle w:val="Titre2"/>
        <w:numPr>
          <w:ilvl w:val="1"/>
          <w:numId w:val="4"/>
        </w:numPr>
        <w:tabs>
          <w:tab w:val="left" w:pos="776"/>
        </w:tabs>
      </w:pPr>
      <w:bookmarkStart w:id="11" w:name="_Toc193813210"/>
      <w:r>
        <w:t>–</w:t>
      </w:r>
      <w:r w:rsidR="004F28AA" w:rsidRPr="004F28AA">
        <w:rPr>
          <w:spacing w:val="-2"/>
        </w:rPr>
        <w:t xml:space="preserve"> </w:t>
      </w:r>
      <w:r w:rsidR="004F28AA" w:rsidRPr="004F28AA">
        <w:t>Nomenclature</w:t>
      </w:r>
      <w:r>
        <w:t xml:space="preserve"> CPV</w:t>
      </w:r>
      <w:bookmarkEnd w:id="11"/>
    </w:p>
    <w:p w14:paraId="4E375E2C" w14:textId="1F110839" w:rsidR="004F28AA" w:rsidRDefault="001D71E1" w:rsidP="004F28AA">
      <w:pPr>
        <w:pStyle w:val="Corpsdetexte"/>
        <w:spacing w:before="11" w:after="1"/>
        <w:rPr>
          <w:sz w:val="24"/>
          <w:szCs w:val="24"/>
        </w:rPr>
      </w:pPr>
      <w:r w:rsidRPr="001D71E1">
        <w:rPr>
          <w:sz w:val="24"/>
          <w:szCs w:val="24"/>
        </w:rPr>
        <w:t>Pour le présent marché, les numéros de classification CPV sont les suivants :</w:t>
      </w:r>
    </w:p>
    <w:tbl>
      <w:tblPr>
        <w:tblStyle w:val="NormalTable0"/>
        <w:tblW w:w="10916" w:type="dxa"/>
        <w:tblInd w:w="-10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277"/>
        <w:gridCol w:w="1843"/>
        <w:gridCol w:w="7796"/>
      </w:tblGrid>
      <w:tr w:rsidR="00F707DB" w:rsidRPr="004F28AA" w14:paraId="02DB6F12" w14:textId="77777777" w:rsidTr="00D422C1">
        <w:trPr>
          <w:trHeight w:val="290"/>
        </w:trPr>
        <w:tc>
          <w:tcPr>
            <w:tcW w:w="1277" w:type="dxa"/>
            <w:tcBorders>
              <w:left w:val="single" w:sz="6" w:space="0" w:color="000000" w:themeColor="text1"/>
              <w:bottom w:val="single" w:sz="2" w:space="0" w:color="000000" w:themeColor="text1"/>
              <w:right w:val="single" w:sz="2" w:space="0" w:color="000000" w:themeColor="text1"/>
            </w:tcBorders>
            <w:shd w:val="clear" w:color="auto" w:fill="CCCCCC"/>
          </w:tcPr>
          <w:p w14:paraId="3D24A8E8" w14:textId="77777777" w:rsidR="00F707DB" w:rsidRPr="003D756C" w:rsidRDefault="00F707DB" w:rsidP="00830786">
            <w:pPr>
              <w:pStyle w:val="TableParagraph"/>
              <w:spacing w:before="181"/>
              <w:ind w:left="152" w:right="134"/>
              <w:jc w:val="center"/>
              <w:rPr>
                <w:b/>
                <w:bCs/>
                <w:lang w:val="fr-FR"/>
              </w:rPr>
            </w:pPr>
            <w:r w:rsidRPr="003D756C">
              <w:rPr>
                <w:b/>
                <w:bCs/>
                <w:lang w:val="fr-FR"/>
              </w:rPr>
              <w:t>Lot(s)</w:t>
            </w:r>
          </w:p>
        </w:tc>
        <w:tc>
          <w:tcPr>
            <w:tcW w:w="1843" w:type="dxa"/>
            <w:tcBorders>
              <w:left w:val="single" w:sz="2" w:space="0" w:color="000000" w:themeColor="text1"/>
              <w:bottom w:val="single" w:sz="2" w:space="0" w:color="000000" w:themeColor="text1"/>
              <w:right w:val="single" w:sz="2" w:space="0" w:color="000000" w:themeColor="text1"/>
            </w:tcBorders>
            <w:shd w:val="clear" w:color="auto" w:fill="CCCCCC"/>
          </w:tcPr>
          <w:p w14:paraId="4270ADD7" w14:textId="77777777" w:rsidR="00F707DB" w:rsidRPr="003D756C" w:rsidRDefault="00F707DB" w:rsidP="00830786">
            <w:pPr>
              <w:pStyle w:val="TableParagraph"/>
              <w:spacing w:before="181"/>
              <w:ind w:left="67" w:right="56"/>
              <w:jc w:val="center"/>
              <w:rPr>
                <w:b/>
                <w:bCs/>
                <w:lang w:val="fr-FR"/>
              </w:rPr>
            </w:pPr>
            <w:r w:rsidRPr="003D756C">
              <w:rPr>
                <w:b/>
                <w:bCs/>
                <w:lang w:val="fr-FR"/>
              </w:rPr>
              <w:t>Code</w:t>
            </w:r>
          </w:p>
        </w:tc>
        <w:tc>
          <w:tcPr>
            <w:tcW w:w="7796" w:type="dxa"/>
            <w:tcBorders>
              <w:left w:val="single" w:sz="2" w:space="0" w:color="000000" w:themeColor="text1"/>
              <w:bottom w:val="single" w:sz="2" w:space="0" w:color="000000" w:themeColor="text1"/>
              <w:right w:val="single" w:sz="2" w:space="0" w:color="000000" w:themeColor="text1"/>
            </w:tcBorders>
            <w:shd w:val="clear" w:color="auto" w:fill="CCCCCC"/>
          </w:tcPr>
          <w:p w14:paraId="77C9D79C" w14:textId="00670112" w:rsidR="00F707DB" w:rsidRPr="003D756C" w:rsidRDefault="00F707DB" w:rsidP="003D756C">
            <w:pPr>
              <w:pStyle w:val="TableParagraph"/>
              <w:spacing w:before="181"/>
              <w:ind w:left="1551" w:right="1541"/>
              <w:jc w:val="both"/>
              <w:rPr>
                <w:b/>
                <w:bCs/>
                <w:lang w:val="fr-FR"/>
              </w:rPr>
            </w:pPr>
            <w:r w:rsidRPr="00446B2B">
              <w:rPr>
                <w:b/>
                <w:bCs/>
                <w:sz w:val="20"/>
                <w:szCs w:val="20"/>
                <w:lang w:val="fr-FR"/>
              </w:rPr>
              <w:t>Description</w:t>
            </w:r>
          </w:p>
        </w:tc>
      </w:tr>
      <w:tr w:rsidR="00F707DB" w:rsidRPr="00094CB8" w14:paraId="30CD3068" w14:textId="77777777" w:rsidTr="007F7A6E">
        <w:trPr>
          <w:trHeight w:val="386"/>
        </w:trPr>
        <w:tc>
          <w:tcPr>
            <w:tcW w:w="1277" w:type="dxa"/>
            <w:tcBorders>
              <w:top w:val="single" w:sz="4" w:space="0" w:color="auto"/>
              <w:left w:val="single" w:sz="4" w:space="0" w:color="auto"/>
              <w:bottom w:val="single" w:sz="2" w:space="0" w:color="000000" w:themeColor="text1"/>
              <w:right w:val="single" w:sz="4" w:space="0" w:color="auto"/>
            </w:tcBorders>
          </w:tcPr>
          <w:p w14:paraId="31A723A1" w14:textId="56E829E6" w:rsidR="00F707DB" w:rsidRPr="00A21D1E" w:rsidRDefault="00231189" w:rsidP="00830786">
            <w:pPr>
              <w:pStyle w:val="TableParagraph"/>
              <w:spacing w:before="59"/>
              <w:ind w:left="16"/>
              <w:jc w:val="center"/>
              <w:rPr>
                <w:lang w:val="fr-FR"/>
              </w:rPr>
            </w:pPr>
            <w:r>
              <w:rPr>
                <w:lang w:val="fr-FR"/>
              </w:rPr>
              <w:t>7</w:t>
            </w:r>
          </w:p>
        </w:tc>
        <w:tc>
          <w:tcPr>
            <w:tcW w:w="1843" w:type="dxa"/>
            <w:tcBorders>
              <w:top w:val="single" w:sz="2" w:space="0" w:color="000000" w:themeColor="text1"/>
              <w:left w:val="single" w:sz="4" w:space="0" w:color="auto"/>
              <w:bottom w:val="single" w:sz="2" w:space="0" w:color="000000" w:themeColor="text1"/>
              <w:right w:val="single" w:sz="2" w:space="0" w:color="000000" w:themeColor="text1"/>
            </w:tcBorders>
          </w:tcPr>
          <w:p w14:paraId="5AC8EC57" w14:textId="77777777" w:rsidR="00F707DB" w:rsidRDefault="00F707DB" w:rsidP="00830786">
            <w:pPr>
              <w:pStyle w:val="TableParagraph"/>
              <w:spacing w:before="83"/>
              <w:ind w:left="69" w:right="56"/>
              <w:jc w:val="center"/>
              <w:rPr>
                <w:lang w:val="fr-FR"/>
              </w:rPr>
            </w:pPr>
            <w:r w:rsidRPr="00A21D1E">
              <w:rPr>
                <w:lang w:val="fr-FR"/>
              </w:rPr>
              <w:t>45432200-6</w:t>
            </w:r>
          </w:p>
          <w:p w14:paraId="740E9CDE" w14:textId="606BAC49" w:rsidR="007E0CE4" w:rsidRPr="00A21D1E" w:rsidRDefault="00595A0B" w:rsidP="00830786">
            <w:pPr>
              <w:pStyle w:val="TableParagraph"/>
              <w:spacing w:before="83"/>
              <w:ind w:left="69" w:right="56"/>
              <w:jc w:val="center"/>
              <w:rPr>
                <w:lang w:val="fr-FR"/>
              </w:rPr>
            </w:pPr>
            <w:r>
              <w:rPr>
                <w:lang w:val="fr-FR"/>
              </w:rPr>
              <w:t xml:space="preserve">  </w:t>
            </w:r>
            <w:r w:rsidR="007E0CE4" w:rsidRPr="007E0CE4">
              <w:rPr>
                <w:lang w:val="fr-FR"/>
              </w:rPr>
              <w:t>45432130-4</w:t>
            </w:r>
            <w:r w:rsidR="007E0CE4" w:rsidRPr="007E0CE4">
              <w:rPr>
                <w:lang w:val="fr-FR"/>
              </w:rPr>
              <w:tab/>
            </w:r>
          </w:p>
        </w:tc>
        <w:tc>
          <w:tcPr>
            <w:tcW w:w="779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7DF1A08" w14:textId="77777777" w:rsidR="00F707DB" w:rsidRDefault="00F707DB" w:rsidP="00830786">
            <w:pPr>
              <w:pStyle w:val="TableParagraph"/>
              <w:spacing w:before="83"/>
              <w:ind w:left="84"/>
              <w:rPr>
                <w:lang w:val="fr-FR"/>
              </w:rPr>
            </w:pPr>
            <w:r w:rsidRPr="00094CB8">
              <w:rPr>
                <w:lang w:val="fr-FR"/>
              </w:rPr>
              <w:t>Travaux de pose de revêtements muraux et de papiers peints</w:t>
            </w:r>
          </w:p>
          <w:p w14:paraId="6FA4F87E" w14:textId="33A66486" w:rsidR="007E0CE4" w:rsidRPr="00094CB8" w:rsidRDefault="007E0CE4" w:rsidP="00830786">
            <w:pPr>
              <w:pStyle w:val="TableParagraph"/>
              <w:spacing w:before="83"/>
              <w:ind w:left="84"/>
              <w:rPr>
                <w:lang w:val="fr-FR"/>
              </w:rPr>
            </w:pPr>
            <w:r w:rsidRPr="007E0CE4">
              <w:rPr>
                <w:lang w:val="fr-FR"/>
              </w:rPr>
              <w:t>Travaux de revêtements de sols</w:t>
            </w:r>
          </w:p>
        </w:tc>
      </w:tr>
      <w:tr w:rsidR="00231189" w:rsidRPr="00094CB8" w14:paraId="7F9927A3" w14:textId="77777777" w:rsidTr="00B06B0E">
        <w:trPr>
          <w:trHeight w:val="777"/>
        </w:trPr>
        <w:tc>
          <w:tcPr>
            <w:tcW w:w="1277" w:type="dxa"/>
            <w:tcBorders>
              <w:top w:val="single" w:sz="2" w:space="0" w:color="000000" w:themeColor="text1"/>
              <w:right w:val="single" w:sz="2" w:space="0" w:color="000000" w:themeColor="text1"/>
            </w:tcBorders>
          </w:tcPr>
          <w:p w14:paraId="5AD48D76" w14:textId="77777777" w:rsidR="00231189" w:rsidRDefault="00231189" w:rsidP="00231189">
            <w:pPr>
              <w:pStyle w:val="TableParagraph"/>
              <w:spacing w:before="59"/>
              <w:rPr>
                <w:lang w:val="fr-FR"/>
              </w:rPr>
            </w:pPr>
          </w:p>
          <w:p w14:paraId="1A68A094" w14:textId="169F5D30" w:rsidR="00231189" w:rsidRPr="00A21D1E" w:rsidRDefault="00231189" w:rsidP="00231189">
            <w:pPr>
              <w:pStyle w:val="TableParagraph"/>
              <w:spacing w:before="59"/>
              <w:rPr>
                <w:lang w:val="fr-FR"/>
              </w:rPr>
            </w:pPr>
            <w:r>
              <w:rPr>
                <w:lang w:val="fr-FR"/>
              </w:rPr>
              <w:t xml:space="preserve">          </w:t>
            </w:r>
            <w:r w:rsidRPr="00A21D1E">
              <w:rPr>
                <w:lang w:val="fr-FR"/>
              </w:rPr>
              <w:t>1</w:t>
            </w:r>
            <w:r>
              <w:rPr>
                <w:lang w:val="fr-FR"/>
              </w:rPr>
              <w:t>0</w:t>
            </w:r>
          </w:p>
        </w:tc>
        <w:tc>
          <w:tcPr>
            <w:tcW w:w="1843" w:type="dxa"/>
            <w:tcBorders>
              <w:top w:val="single" w:sz="2" w:space="0" w:color="000000" w:themeColor="text1"/>
              <w:left w:val="single" w:sz="2" w:space="0" w:color="000000" w:themeColor="text1"/>
              <w:right w:val="single" w:sz="2" w:space="0" w:color="000000" w:themeColor="text1"/>
            </w:tcBorders>
          </w:tcPr>
          <w:p w14:paraId="6E3D03AC" w14:textId="77777777" w:rsidR="00231189" w:rsidRPr="00A21D1E" w:rsidRDefault="00231189" w:rsidP="00830786">
            <w:pPr>
              <w:pStyle w:val="TableParagraph"/>
              <w:spacing w:before="83"/>
              <w:ind w:left="69" w:right="56"/>
              <w:jc w:val="center"/>
              <w:rPr>
                <w:lang w:val="fr-FR"/>
              </w:rPr>
            </w:pPr>
            <w:r w:rsidRPr="00F1583D">
              <w:rPr>
                <w:lang w:val="fr-FR"/>
              </w:rPr>
              <w:t xml:space="preserve">45311200-2 </w:t>
            </w:r>
          </w:p>
          <w:p w14:paraId="3AE51D3B" w14:textId="35C2C868" w:rsidR="00231189" w:rsidRPr="00A21D1E" w:rsidRDefault="00231189" w:rsidP="00830786">
            <w:pPr>
              <w:pStyle w:val="TableParagraph"/>
              <w:spacing w:before="83"/>
              <w:ind w:left="69" w:right="56"/>
              <w:jc w:val="center"/>
              <w:rPr>
                <w:lang w:val="fr-FR"/>
              </w:rPr>
            </w:pPr>
            <w:hyperlink r:id="rId9" w:history="1">
              <w:r w:rsidRPr="00A21D1E">
                <w:rPr>
                  <w:lang w:val="fr-FR"/>
                </w:rPr>
                <w:t>45330000-9</w:t>
              </w:r>
              <w:r w:rsidRPr="00A21D1E">
                <w:rPr>
                  <w:rStyle w:val="Lienhypertexte"/>
                  <w:color w:val="auto"/>
                  <w:lang w:val="fr-FR"/>
                </w:rPr>
                <w:t xml:space="preserve">  </w:t>
              </w:r>
            </w:hyperlink>
          </w:p>
        </w:tc>
        <w:tc>
          <w:tcPr>
            <w:tcW w:w="7796" w:type="dxa"/>
            <w:tcBorders>
              <w:top w:val="single" w:sz="2" w:space="0" w:color="000000" w:themeColor="text1"/>
              <w:left w:val="single" w:sz="2" w:space="0" w:color="000000" w:themeColor="text1"/>
              <w:right w:val="single" w:sz="2" w:space="0" w:color="000000" w:themeColor="text1"/>
            </w:tcBorders>
          </w:tcPr>
          <w:p w14:paraId="7E06E324" w14:textId="77777777" w:rsidR="00231189" w:rsidRPr="00094CB8" w:rsidRDefault="00231189" w:rsidP="00B618D6">
            <w:pPr>
              <w:pStyle w:val="TableParagraph"/>
              <w:spacing w:before="83"/>
              <w:ind w:left="84"/>
              <w:rPr>
                <w:lang w:val="fr-FR"/>
              </w:rPr>
            </w:pPr>
            <w:r w:rsidRPr="00B618D6">
              <w:rPr>
                <w:lang w:val="fr-FR"/>
              </w:rPr>
              <w:t>Travaux d'installation de matériel de chauffage, de ventilation et de climatisation</w:t>
            </w:r>
          </w:p>
          <w:p w14:paraId="029F2FE6" w14:textId="6944D097" w:rsidR="00231189" w:rsidRPr="00094CB8" w:rsidRDefault="00231189" w:rsidP="00830786">
            <w:pPr>
              <w:pStyle w:val="TableParagraph"/>
              <w:spacing w:before="83"/>
              <w:ind w:left="84"/>
              <w:rPr>
                <w:lang w:val="fr-FR"/>
              </w:rPr>
            </w:pPr>
            <w:r w:rsidRPr="00094CB8">
              <w:rPr>
                <w:lang w:val="fr-FR"/>
              </w:rPr>
              <w:t>Travaux de plomberie</w:t>
            </w:r>
          </w:p>
        </w:tc>
      </w:tr>
    </w:tbl>
    <w:p w14:paraId="489DD895" w14:textId="77777777" w:rsidR="004F28AA" w:rsidRPr="004F28AA" w:rsidRDefault="004F28AA" w:rsidP="004F28AA">
      <w:pPr>
        <w:pStyle w:val="Titre1"/>
        <w:numPr>
          <w:ilvl w:val="0"/>
          <w:numId w:val="4"/>
        </w:numPr>
        <w:tabs>
          <w:tab w:val="left" w:pos="318"/>
        </w:tabs>
      </w:pPr>
      <w:bookmarkStart w:id="12" w:name="_Toc193813211"/>
      <w:r w:rsidRPr="004F28AA">
        <w:t>-</w:t>
      </w:r>
      <w:r w:rsidRPr="004F28AA">
        <w:rPr>
          <w:spacing w:val="-3"/>
        </w:rPr>
        <w:t xml:space="preserve"> </w:t>
      </w:r>
      <w:r w:rsidRPr="004F28AA">
        <w:t>Conditions</w:t>
      </w:r>
      <w:r w:rsidRPr="004F28AA">
        <w:rPr>
          <w:spacing w:val="-3"/>
        </w:rPr>
        <w:t xml:space="preserve"> </w:t>
      </w:r>
      <w:r w:rsidRPr="004F28AA">
        <w:t>de</w:t>
      </w:r>
      <w:r w:rsidRPr="004F28AA">
        <w:rPr>
          <w:spacing w:val="-1"/>
        </w:rPr>
        <w:t xml:space="preserve"> </w:t>
      </w:r>
      <w:r w:rsidRPr="004F28AA">
        <w:t>la</w:t>
      </w:r>
      <w:r w:rsidRPr="004F28AA">
        <w:rPr>
          <w:spacing w:val="-2"/>
        </w:rPr>
        <w:t xml:space="preserve"> </w:t>
      </w:r>
      <w:r w:rsidRPr="004F28AA">
        <w:t>consultation</w:t>
      </w:r>
      <w:bookmarkEnd w:id="12"/>
    </w:p>
    <w:p w14:paraId="6A8AAB49" w14:textId="77777777" w:rsidR="004F28AA" w:rsidRPr="004F28AA" w:rsidRDefault="004F28AA" w:rsidP="004F28AA">
      <w:pPr>
        <w:pStyle w:val="Titre2"/>
        <w:numPr>
          <w:ilvl w:val="1"/>
          <w:numId w:val="4"/>
        </w:numPr>
        <w:tabs>
          <w:tab w:val="left" w:pos="776"/>
        </w:tabs>
      </w:pPr>
      <w:bookmarkStart w:id="13" w:name="_Toc193813212"/>
      <w:r w:rsidRPr="004F28AA">
        <w:t>-</w:t>
      </w:r>
      <w:r w:rsidRPr="004F28AA">
        <w:rPr>
          <w:spacing w:val="-1"/>
        </w:rPr>
        <w:t xml:space="preserve"> </w:t>
      </w:r>
      <w:r w:rsidRPr="007A2FBD">
        <w:t>Délai</w:t>
      </w:r>
      <w:r w:rsidRPr="007A2FBD">
        <w:rPr>
          <w:spacing w:val="-3"/>
        </w:rPr>
        <w:t xml:space="preserve"> </w:t>
      </w:r>
      <w:r w:rsidRPr="007A2FBD">
        <w:t>de</w:t>
      </w:r>
      <w:r w:rsidRPr="007A2FBD">
        <w:rPr>
          <w:spacing w:val="-3"/>
        </w:rPr>
        <w:t xml:space="preserve"> </w:t>
      </w:r>
      <w:r w:rsidRPr="007A2FBD">
        <w:t>validité</w:t>
      </w:r>
      <w:r w:rsidRPr="007A2FBD">
        <w:rPr>
          <w:spacing w:val="-3"/>
        </w:rPr>
        <w:t xml:space="preserve"> </w:t>
      </w:r>
      <w:r w:rsidRPr="007A2FBD">
        <w:t>des</w:t>
      </w:r>
      <w:r w:rsidRPr="007A2FBD">
        <w:rPr>
          <w:spacing w:val="-2"/>
        </w:rPr>
        <w:t xml:space="preserve"> </w:t>
      </w:r>
      <w:r w:rsidRPr="007A2FBD">
        <w:t>offres</w:t>
      </w:r>
      <w:bookmarkEnd w:id="13"/>
    </w:p>
    <w:p w14:paraId="6D6341C8" w14:textId="77777777" w:rsidR="007A2FBD" w:rsidRDefault="007A2FBD" w:rsidP="007A2FBD">
      <w:pPr>
        <w:pStyle w:val="Corpsdetexte"/>
        <w:ind w:left="132" w:right="120"/>
        <w:jc w:val="both"/>
        <w:rPr>
          <w:sz w:val="24"/>
          <w:szCs w:val="24"/>
        </w:rPr>
      </w:pPr>
      <w:r w:rsidRPr="007A2FBD">
        <w:rPr>
          <w:sz w:val="24"/>
          <w:szCs w:val="24"/>
        </w:rPr>
        <w:t xml:space="preserve">Le délai de validité des offres est de 120 jours à compter de la date limite de remise des offres. </w:t>
      </w:r>
    </w:p>
    <w:p w14:paraId="401F692D" w14:textId="77777777" w:rsidR="007A2FBD" w:rsidRPr="007A2FBD" w:rsidRDefault="007A2FBD" w:rsidP="007A2FBD">
      <w:pPr>
        <w:pStyle w:val="Corpsdetexte"/>
        <w:ind w:left="132" w:right="120"/>
        <w:jc w:val="both"/>
        <w:rPr>
          <w:sz w:val="24"/>
          <w:szCs w:val="24"/>
        </w:rPr>
      </w:pPr>
    </w:p>
    <w:p w14:paraId="64DA11F8" w14:textId="50A91E37" w:rsidR="004F28AA" w:rsidRDefault="007A2FBD" w:rsidP="007A2FBD">
      <w:pPr>
        <w:pStyle w:val="Corpsdetexte"/>
        <w:ind w:left="132" w:right="120"/>
        <w:jc w:val="both"/>
        <w:rPr>
          <w:sz w:val="24"/>
          <w:szCs w:val="24"/>
        </w:rPr>
      </w:pPr>
      <w:r w:rsidRPr="007A2FBD">
        <w:rPr>
          <w:sz w:val="24"/>
          <w:szCs w:val="24"/>
        </w:rPr>
        <w:t>En cas de report de la date limite de dépôt des offres, ce délai de validité des offres sera reporté d’autant de jours.</w:t>
      </w:r>
    </w:p>
    <w:p w14:paraId="14536BD8" w14:textId="77777777" w:rsidR="007A2FBD" w:rsidRPr="007A2FBD" w:rsidRDefault="007A2FBD" w:rsidP="007A2FBD">
      <w:pPr>
        <w:pStyle w:val="Corpsdetexte"/>
        <w:ind w:left="132" w:right="120"/>
        <w:jc w:val="both"/>
        <w:rPr>
          <w:sz w:val="24"/>
          <w:szCs w:val="24"/>
        </w:rPr>
      </w:pPr>
    </w:p>
    <w:p w14:paraId="46EDE2D9" w14:textId="77777777" w:rsidR="004F28AA" w:rsidRPr="004F28AA" w:rsidRDefault="004F28AA" w:rsidP="004F28AA">
      <w:pPr>
        <w:pStyle w:val="Titre2"/>
        <w:numPr>
          <w:ilvl w:val="1"/>
          <w:numId w:val="4"/>
        </w:numPr>
        <w:tabs>
          <w:tab w:val="left" w:pos="776"/>
        </w:tabs>
      </w:pPr>
      <w:bookmarkStart w:id="14" w:name="_Toc193813213"/>
      <w:r w:rsidRPr="004F28AA">
        <w:t>-</w:t>
      </w:r>
      <w:r w:rsidRPr="004F28AA">
        <w:rPr>
          <w:spacing w:val="-2"/>
        </w:rPr>
        <w:t xml:space="preserve"> </w:t>
      </w:r>
      <w:r w:rsidRPr="004F28AA">
        <w:t>Forme</w:t>
      </w:r>
      <w:r w:rsidRPr="004F28AA">
        <w:rPr>
          <w:spacing w:val="-3"/>
        </w:rPr>
        <w:t xml:space="preserve"> </w:t>
      </w:r>
      <w:r w:rsidRPr="004F28AA">
        <w:t>juridique</w:t>
      </w:r>
      <w:r w:rsidRPr="004F28AA">
        <w:rPr>
          <w:spacing w:val="-3"/>
        </w:rPr>
        <w:t xml:space="preserve"> </w:t>
      </w:r>
      <w:r w:rsidRPr="004F28AA">
        <w:t>du</w:t>
      </w:r>
      <w:r w:rsidRPr="004F28AA">
        <w:rPr>
          <w:spacing w:val="-6"/>
        </w:rPr>
        <w:t xml:space="preserve"> </w:t>
      </w:r>
      <w:r w:rsidRPr="004F28AA">
        <w:t>groupement</w:t>
      </w:r>
      <w:bookmarkEnd w:id="14"/>
    </w:p>
    <w:p w14:paraId="7F4C7887" w14:textId="77777777" w:rsidR="007A2FBD" w:rsidRDefault="007A2FBD" w:rsidP="007A2FBD">
      <w:pPr>
        <w:pStyle w:val="Corpsdetexte"/>
        <w:ind w:left="132" w:right="120"/>
        <w:jc w:val="both"/>
        <w:rPr>
          <w:sz w:val="24"/>
          <w:szCs w:val="24"/>
        </w:rPr>
      </w:pPr>
      <w:r w:rsidRPr="007A2FBD">
        <w:rPr>
          <w:sz w:val="24"/>
          <w:szCs w:val="24"/>
        </w:rPr>
        <w:t xml:space="preserve">Dans le cas d'une candidature et d'une offre présentées par un groupement, le mandataire assure la sécurité et l'authenticité des informations transmises au nom des membres du groupement. </w:t>
      </w:r>
    </w:p>
    <w:p w14:paraId="6B4AE0FB" w14:textId="77777777" w:rsidR="007A2FBD" w:rsidRPr="007A2FBD" w:rsidRDefault="007A2FBD" w:rsidP="007A2FBD">
      <w:pPr>
        <w:pStyle w:val="Corpsdetexte"/>
        <w:ind w:left="132" w:right="120"/>
        <w:jc w:val="both"/>
        <w:rPr>
          <w:sz w:val="24"/>
          <w:szCs w:val="24"/>
        </w:rPr>
      </w:pPr>
    </w:p>
    <w:p w14:paraId="33B8D352" w14:textId="77777777" w:rsidR="007A2FBD" w:rsidRDefault="007A2FBD" w:rsidP="007A2FBD">
      <w:pPr>
        <w:pStyle w:val="Corpsdetexte"/>
        <w:ind w:left="132" w:right="120"/>
        <w:jc w:val="both"/>
        <w:rPr>
          <w:sz w:val="24"/>
          <w:szCs w:val="24"/>
        </w:rPr>
      </w:pPr>
      <w:r w:rsidRPr="007A2FBD">
        <w:rPr>
          <w:sz w:val="24"/>
          <w:szCs w:val="24"/>
        </w:rPr>
        <w:t xml:space="preserve">L'acheteur n'exige pas que les groupements d'opérateurs économiques adoptent une forme juridique déterminée après l'attribution du marché. </w:t>
      </w:r>
    </w:p>
    <w:p w14:paraId="20A3E294" w14:textId="77777777" w:rsidR="007A2FBD" w:rsidRDefault="007A2FBD" w:rsidP="007A2FBD">
      <w:pPr>
        <w:pStyle w:val="Corpsdetexte"/>
        <w:ind w:left="132" w:right="120"/>
        <w:jc w:val="both"/>
        <w:rPr>
          <w:sz w:val="24"/>
          <w:szCs w:val="24"/>
        </w:rPr>
      </w:pPr>
    </w:p>
    <w:p w14:paraId="06D5C299" w14:textId="77777777" w:rsidR="000267E6" w:rsidRPr="000267E6" w:rsidRDefault="000267E6" w:rsidP="000267E6">
      <w:pPr>
        <w:pStyle w:val="Corpsdetexte"/>
        <w:ind w:left="132" w:right="120"/>
        <w:jc w:val="both"/>
        <w:rPr>
          <w:sz w:val="24"/>
          <w:szCs w:val="24"/>
        </w:rPr>
      </w:pPr>
      <w:r w:rsidRPr="000267E6">
        <w:rPr>
          <w:sz w:val="24"/>
          <w:szCs w:val="24"/>
        </w:rPr>
        <w:t>En application de l’article R. 2142-4 du code de la commande publique, un opérateur économique ne peut être mandataire que d’un seul groupement</w:t>
      </w:r>
    </w:p>
    <w:p w14:paraId="519721E0" w14:textId="77777777" w:rsidR="000267E6" w:rsidRDefault="000267E6" w:rsidP="000267E6">
      <w:pPr>
        <w:pStyle w:val="Corpsdetexte"/>
        <w:ind w:left="132" w:right="120"/>
        <w:jc w:val="both"/>
        <w:rPr>
          <w:sz w:val="24"/>
          <w:szCs w:val="24"/>
        </w:rPr>
      </w:pPr>
    </w:p>
    <w:p w14:paraId="2CBC2AC4" w14:textId="49704826" w:rsidR="000267E6" w:rsidRDefault="000267E6" w:rsidP="000267E6">
      <w:pPr>
        <w:pStyle w:val="Corpsdetexte"/>
        <w:ind w:left="132" w:right="120"/>
        <w:jc w:val="both"/>
        <w:rPr>
          <w:sz w:val="24"/>
          <w:szCs w:val="24"/>
        </w:rPr>
      </w:pPr>
      <w:r w:rsidRPr="000267E6">
        <w:rPr>
          <w:sz w:val="24"/>
          <w:szCs w:val="24"/>
        </w:rPr>
        <w:t>Il sera exigé du mandataire d'un groupement conjoint qu'il soit solidaire de chacun des membres de ce groupement pour ses obligations contractuelles à l’égard du pouvoir adjudicateur.</w:t>
      </w:r>
    </w:p>
    <w:p w14:paraId="3EB5D321" w14:textId="6005D8B3" w:rsidR="000267E6" w:rsidRDefault="000267E6" w:rsidP="000267E6">
      <w:pPr>
        <w:pStyle w:val="Corpsdetexte"/>
        <w:ind w:left="132" w:right="120"/>
        <w:jc w:val="both"/>
        <w:rPr>
          <w:sz w:val="24"/>
          <w:szCs w:val="24"/>
        </w:rPr>
      </w:pPr>
      <w:r w:rsidRPr="000267E6">
        <w:rPr>
          <w:sz w:val="24"/>
          <w:szCs w:val="24"/>
        </w:rPr>
        <w:t>Si le groupement attributaire du marché est d’une forme différente, il pourra se voir contraint d’assurer sa transformation pour se conformer au souhait du pouvoir adjudicateur tel qu’il est indiqué ci-dessus.</w:t>
      </w:r>
    </w:p>
    <w:p w14:paraId="355EDB82" w14:textId="77777777" w:rsidR="007A2FBD" w:rsidRDefault="007A2FBD" w:rsidP="007A2FBD">
      <w:pPr>
        <w:pStyle w:val="Corpsdetexte"/>
        <w:ind w:left="132" w:right="120"/>
        <w:jc w:val="both"/>
        <w:rPr>
          <w:sz w:val="24"/>
          <w:szCs w:val="24"/>
        </w:rPr>
      </w:pPr>
    </w:p>
    <w:p w14:paraId="29ADE236" w14:textId="32A3757E" w:rsidR="007A2FBD" w:rsidRDefault="007A2FBD" w:rsidP="007A2FBD">
      <w:pPr>
        <w:pStyle w:val="Titre2"/>
        <w:numPr>
          <w:ilvl w:val="1"/>
          <w:numId w:val="4"/>
        </w:numPr>
        <w:tabs>
          <w:tab w:val="left" w:pos="776"/>
        </w:tabs>
        <w:rPr>
          <w:b/>
          <w:bCs/>
        </w:rPr>
      </w:pPr>
      <w:bookmarkStart w:id="15" w:name="_Toc193813214"/>
      <w:r>
        <w:lastRenderedPageBreak/>
        <w:t xml:space="preserve">- </w:t>
      </w:r>
      <w:r w:rsidRPr="007A2FBD">
        <w:t>Restrictions liées à la présentation des candidatures</w:t>
      </w:r>
      <w:bookmarkEnd w:id="15"/>
    </w:p>
    <w:p w14:paraId="1C785C42" w14:textId="3ABAA2BC" w:rsidR="007A2FBD" w:rsidRDefault="004A7D4D" w:rsidP="007A2FBD">
      <w:pPr>
        <w:jc w:val="both"/>
        <w:rPr>
          <w:sz w:val="24"/>
          <w:szCs w:val="24"/>
        </w:rPr>
      </w:pPr>
      <w:r w:rsidRPr="004A7D4D">
        <w:rPr>
          <w:sz w:val="24"/>
          <w:szCs w:val="24"/>
        </w:rPr>
        <w:t>Il est interdit aux candidats de présenter plusieurs offres en agissant à la fois en qualité de candidats individuels et de membres d'un ou plusieurs groupements ou en qualité de membres de plusieurs groupements.</w:t>
      </w:r>
    </w:p>
    <w:p w14:paraId="5117F1E2" w14:textId="77777777" w:rsidR="004A7D4D" w:rsidRDefault="004A7D4D" w:rsidP="007A2FBD">
      <w:pPr>
        <w:jc w:val="both"/>
        <w:rPr>
          <w:sz w:val="24"/>
          <w:szCs w:val="24"/>
        </w:rPr>
      </w:pPr>
    </w:p>
    <w:p w14:paraId="11A6ADB6" w14:textId="745E22B0" w:rsidR="004F28AA" w:rsidRPr="004F28AA" w:rsidRDefault="0019476B" w:rsidP="007A2FBD">
      <w:pPr>
        <w:pStyle w:val="Titre2"/>
        <w:numPr>
          <w:ilvl w:val="1"/>
          <w:numId w:val="4"/>
        </w:numPr>
        <w:tabs>
          <w:tab w:val="left" w:pos="776"/>
        </w:tabs>
      </w:pPr>
      <w:bookmarkStart w:id="16" w:name="_Toc193813215"/>
      <w:r>
        <w:t>–</w:t>
      </w:r>
      <w:r w:rsidR="004F28AA" w:rsidRPr="004F28AA">
        <w:rPr>
          <w:spacing w:val="-2"/>
        </w:rPr>
        <w:t xml:space="preserve"> </w:t>
      </w:r>
      <w:r w:rsidR="004F28AA" w:rsidRPr="004F28AA">
        <w:t>Variantes</w:t>
      </w:r>
      <w:r>
        <w:t xml:space="preserve"> et PSE (Prestations supplémentaires Eventuelles)</w:t>
      </w:r>
      <w:bookmarkEnd w:id="16"/>
    </w:p>
    <w:p w14:paraId="13A186C4" w14:textId="010F0818" w:rsidR="0019476B" w:rsidRDefault="0019476B" w:rsidP="004F28AA">
      <w:pPr>
        <w:rPr>
          <w:b/>
          <w:bCs/>
          <w:sz w:val="24"/>
          <w:szCs w:val="24"/>
          <w:u w:val="single"/>
        </w:rPr>
      </w:pPr>
      <w:r w:rsidRPr="0019476B">
        <w:rPr>
          <w:b/>
          <w:bCs/>
          <w:sz w:val="24"/>
          <w:szCs w:val="24"/>
          <w:u w:val="single"/>
        </w:rPr>
        <w:t xml:space="preserve">Variantes </w:t>
      </w:r>
    </w:p>
    <w:p w14:paraId="5ED011B2" w14:textId="07665D35" w:rsidR="00D91E64" w:rsidRPr="00383F24" w:rsidRDefault="00383F24" w:rsidP="00383F24">
      <w:pPr>
        <w:jc w:val="both"/>
        <w:rPr>
          <w:sz w:val="24"/>
          <w:szCs w:val="24"/>
        </w:rPr>
      </w:pPr>
      <w:r w:rsidRPr="00383F24">
        <w:rPr>
          <w:sz w:val="24"/>
          <w:szCs w:val="24"/>
        </w:rPr>
        <w:t xml:space="preserve">Il n'est pas </w:t>
      </w:r>
      <w:r>
        <w:rPr>
          <w:sz w:val="24"/>
          <w:szCs w:val="24"/>
        </w:rPr>
        <w:t>prévu</w:t>
      </w:r>
      <w:r w:rsidRPr="00383F24">
        <w:rPr>
          <w:sz w:val="24"/>
          <w:szCs w:val="24"/>
        </w:rPr>
        <w:t xml:space="preserve"> de variante de la part de l'acheteur et les variantes proposées par les candidats ne sont pas autorisées</w:t>
      </w:r>
      <w:r>
        <w:rPr>
          <w:sz w:val="24"/>
          <w:szCs w:val="24"/>
        </w:rPr>
        <w:t>.</w:t>
      </w:r>
    </w:p>
    <w:p w14:paraId="2C891569" w14:textId="77777777" w:rsidR="00186B0D" w:rsidRDefault="00186B0D" w:rsidP="004F28AA"/>
    <w:p w14:paraId="27C74B9C" w14:textId="77777777" w:rsidR="004F28AA" w:rsidRPr="004F28AA" w:rsidRDefault="004F28AA" w:rsidP="007A2FBD">
      <w:pPr>
        <w:pStyle w:val="Titre2"/>
        <w:numPr>
          <w:ilvl w:val="1"/>
          <w:numId w:val="4"/>
        </w:numPr>
        <w:tabs>
          <w:tab w:val="left" w:pos="776"/>
        </w:tabs>
      </w:pPr>
      <w:bookmarkStart w:id="17" w:name="_Toc193813216"/>
      <w:r w:rsidRPr="004F28AA">
        <w:t>-</w:t>
      </w:r>
      <w:r w:rsidRPr="004F28AA">
        <w:rPr>
          <w:spacing w:val="-2"/>
        </w:rPr>
        <w:t xml:space="preserve"> </w:t>
      </w:r>
      <w:r w:rsidRPr="004F28AA">
        <w:t>Confidentialité</w:t>
      </w:r>
      <w:r w:rsidRPr="004F28AA">
        <w:rPr>
          <w:spacing w:val="-2"/>
        </w:rPr>
        <w:t xml:space="preserve"> </w:t>
      </w:r>
      <w:r w:rsidRPr="004F28AA">
        <w:t>et</w:t>
      </w:r>
      <w:r w:rsidRPr="004F28AA">
        <w:rPr>
          <w:spacing w:val="-5"/>
        </w:rPr>
        <w:t xml:space="preserve"> </w:t>
      </w:r>
      <w:r w:rsidRPr="004F28AA">
        <w:t>mesures</w:t>
      </w:r>
      <w:r w:rsidRPr="004F28AA">
        <w:rPr>
          <w:spacing w:val="-3"/>
        </w:rPr>
        <w:t xml:space="preserve"> </w:t>
      </w:r>
      <w:r w:rsidRPr="004F28AA">
        <w:t>de</w:t>
      </w:r>
      <w:r w:rsidRPr="004F28AA">
        <w:rPr>
          <w:spacing w:val="-2"/>
        </w:rPr>
        <w:t xml:space="preserve"> </w:t>
      </w:r>
      <w:r w:rsidRPr="004F28AA">
        <w:t>sécurité</w:t>
      </w:r>
      <w:bookmarkEnd w:id="17"/>
    </w:p>
    <w:p w14:paraId="23AC6249" w14:textId="51EA7790" w:rsidR="004F28AA" w:rsidRPr="004C0AE5" w:rsidRDefault="004F28AA" w:rsidP="004F28AA">
      <w:pPr>
        <w:pStyle w:val="Corpsdetexte"/>
        <w:ind w:left="132" w:right="120"/>
        <w:jc w:val="both"/>
        <w:rPr>
          <w:sz w:val="24"/>
          <w:szCs w:val="24"/>
        </w:rPr>
      </w:pPr>
      <w:r w:rsidRPr="004C0AE5">
        <w:rPr>
          <w:sz w:val="24"/>
          <w:szCs w:val="24"/>
        </w:rPr>
        <w:t>Les</w:t>
      </w:r>
      <w:r w:rsidRPr="004C0AE5">
        <w:rPr>
          <w:spacing w:val="1"/>
          <w:sz w:val="24"/>
          <w:szCs w:val="24"/>
        </w:rPr>
        <w:t xml:space="preserve"> </w:t>
      </w:r>
      <w:r w:rsidRPr="004C0AE5">
        <w:rPr>
          <w:sz w:val="24"/>
          <w:szCs w:val="24"/>
        </w:rPr>
        <w:t>candidats</w:t>
      </w:r>
      <w:r w:rsidRPr="004C0AE5">
        <w:rPr>
          <w:spacing w:val="1"/>
          <w:sz w:val="24"/>
          <w:szCs w:val="24"/>
        </w:rPr>
        <w:t xml:space="preserve"> </w:t>
      </w:r>
      <w:r w:rsidRPr="004C0AE5">
        <w:rPr>
          <w:sz w:val="24"/>
          <w:szCs w:val="24"/>
        </w:rPr>
        <w:t>doivent</w:t>
      </w:r>
      <w:r w:rsidRPr="004C0AE5">
        <w:rPr>
          <w:spacing w:val="1"/>
          <w:sz w:val="24"/>
          <w:szCs w:val="24"/>
        </w:rPr>
        <w:t xml:space="preserve"> </w:t>
      </w:r>
      <w:r w:rsidRPr="004C0AE5">
        <w:rPr>
          <w:sz w:val="24"/>
          <w:szCs w:val="24"/>
        </w:rPr>
        <w:t>respecter</w:t>
      </w:r>
      <w:r w:rsidRPr="004C0AE5">
        <w:rPr>
          <w:spacing w:val="1"/>
          <w:sz w:val="24"/>
          <w:szCs w:val="24"/>
        </w:rPr>
        <w:t xml:space="preserve"> </w:t>
      </w:r>
      <w:r w:rsidRPr="004C0AE5">
        <w:rPr>
          <w:sz w:val="24"/>
          <w:szCs w:val="24"/>
        </w:rPr>
        <w:t>l'obligation</w:t>
      </w:r>
      <w:r w:rsidRPr="004C0AE5">
        <w:rPr>
          <w:spacing w:val="1"/>
          <w:sz w:val="24"/>
          <w:szCs w:val="24"/>
        </w:rPr>
        <w:t xml:space="preserve"> </w:t>
      </w:r>
      <w:r w:rsidRPr="004C0AE5">
        <w:rPr>
          <w:sz w:val="24"/>
          <w:szCs w:val="24"/>
        </w:rPr>
        <w:t>de</w:t>
      </w:r>
      <w:r w:rsidRPr="004C0AE5">
        <w:rPr>
          <w:spacing w:val="1"/>
          <w:sz w:val="24"/>
          <w:szCs w:val="24"/>
        </w:rPr>
        <w:t xml:space="preserve"> </w:t>
      </w:r>
      <w:r w:rsidRPr="004C0AE5">
        <w:rPr>
          <w:sz w:val="24"/>
          <w:szCs w:val="24"/>
        </w:rPr>
        <w:t>confidentialité</w:t>
      </w:r>
      <w:r w:rsidRPr="004C0AE5">
        <w:rPr>
          <w:spacing w:val="1"/>
          <w:sz w:val="24"/>
          <w:szCs w:val="24"/>
        </w:rPr>
        <w:t xml:space="preserve"> </w:t>
      </w:r>
      <w:r w:rsidRPr="004C0AE5">
        <w:rPr>
          <w:sz w:val="24"/>
          <w:szCs w:val="24"/>
        </w:rPr>
        <w:t>et</w:t>
      </w:r>
      <w:r w:rsidRPr="004C0AE5">
        <w:rPr>
          <w:spacing w:val="1"/>
          <w:sz w:val="24"/>
          <w:szCs w:val="24"/>
        </w:rPr>
        <w:t xml:space="preserve"> </w:t>
      </w:r>
      <w:r w:rsidRPr="004C0AE5">
        <w:rPr>
          <w:sz w:val="24"/>
          <w:szCs w:val="24"/>
        </w:rPr>
        <w:t>les</w:t>
      </w:r>
      <w:r w:rsidRPr="004C0AE5">
        <w:rPr>
          <w:spacing w:val="1"/>
          <w:sz w:val="24"/>
          <w:szCs w:val="24"/>
        </w:rPr>
        <w:t xml:space="preserve"> </w:t>
      </w:r>
      <w:r w:rsidRPr="004C0AE5">
        <w:rPr>
          <w:sz w:val="24"/>
          <w:szCs w:val="24"/>
        </w:rPr>
        <w:t>mesures particulières</w:t>
      </w:r>
      <w:r w:rsidRPr="004C0AE5">
        <w:rPr>
          <w:spacing w:val="1"/>
          <w:sz w:val="24"/>
          <w:szCs w:val="24"/>
        </w:rPr>
        <w:t xml:space="preserve"> </w:t>
      </w:r>
      <w:r w:rsidRPr="004C0AE5">
        <w:rPr>
          <w:sz w:val="24"/>
          <w:szCs w:val="24"/>
        </w:rPr>
        <w:t>de</w:t>
      </w:r>
      <w:r w:rsidRPr="004C0AE5">
        <w:rPr>
          <w:spacing w:val="1"/>
          <w:sz w:val="24"/>
          <w:szCs w:val="24"/>
        </w:rPr>
        <w:t xml:space="preserve"> </w:t>
      </w:r>
      <w:r w:rsidRPr="004C0AE5">
        <w:rPr>
          <w:sz w:val="24"/>
          <w:szCs w:val="24"/>
        </w:rPr>
        <w:t>sécurité</w:t>
      </w:r>
      <w:r w:rsidRPr="004C0AE5">
        <w:rPr>
          <w:spacing w:val="-47"/>
          <w:sz w:val="24"/>
          <w:szCs w:val="24"/>
        </w:rPr>
        <w:t xml:space="preserve"> </w:t>
      </w:r>
      <w:r w:rsidR="00B637A2">
        <w:rPr>
          <w:spacing w:val="-47"/>
          <w:sz w:val="24"/>
          <w:szCs w:val="24"/>
        </w:rPr>
        <w:t xml:space="preserve">   </w:t>
      </w:r>
      <w:r w:rsidRPr="004C0AE5">
        <w:rPr>
          <w:sz w:val="24"/>
          <w:szCs w:val="24"/>
        </w:rPr>
        <w:t>prévues pour l'exécution</w:t>
      </w:r>
      <w:r w:rsidRPr="004C0AE5">
        <w:rPr>
          <w:spacing w:val="-1"/>
          <w:sz w:val="24"/>
          <w:szCs w:val="24"/>
        </w:rPr>
        <w:t xml:space="preserve"> </w:t>
      </w:r>
      <w:r w:rsidRPr="004C0AE5">
        <w:rPr>
          <w:sz w:val="24"/>
          <w:szCs w:val="24"/>
        </w:rPr>
        <w:t>des</w:t>
      </w:r>
      <w:r w:rsidRPr="004C0AE5">
        <w:rPr>
          <w:spacing w:val="1"/>
          <w:sz w:val="24"/>
          <w:szCs w:val="24"/>
        </w:rPr>
        <w:t xml:space="preserve"> </w:t>
      </w:r>
      <w:r w:rsidRPr="004C0AE5">
        <w:rPr>
          <w:sz w:val="24"/>
          <w:szCs w:val="24"/>
        </w:rPr>
        <w:t>prestations.</w:t>
      </w:r>
    </w:p>
    <w:p w14:paraId="2743505B" w14:textId="77777777" w:rsidR="004F28AA" w:rsidRPr="004C0AE5" w:rsidRDefault="004F28AA" w:rsidP="004F28AA">
      <w:pPr>
        <w:pStyle w:val="Corpsdetexte"/>
        <w:spacing w:before="1"/>
        <w:rPr>
          <w:sz w:val="24"/>
          <w:szCs w:val="24"/>
        </w:rPr>
      </w:pPr>
    </w:p>
    <w:p w14:paraId="5C6E719F" w14:textId="77777777" w:rsidR="004F28AA" w:rsidRPr="004C0AE5" w:rsidRDefault="004F28AA" w:rsidP="004F28AA">
      <w:pPr>
        <w:pStyle w:val="Corpsdetexte"/>
        <w:ind w:left="132" w:right="128"/>
        <w:jc w:val="both"/>
        <w:rPr>
          <w:sz w:val="24"/>
          <w:szCs w:val="24"/>
        </w:rPr>
      </w:pPr>
      <w:r w:rsidRPr="004C0AE5">
        <w:rPr>
          <w:sz w:val="24"/>
          <w:szCs w:val="24"/>
        </w:rPr>
        <w:t>L'attention</w:t>
      </w:r>
      <w:r w:rsidRPr="004C0AE5">
        <w:rPr>
          <w:spacing w:val="1"/>
          <w:sz w:val="24"/>
          <w:szCs w:val="24"/>
        </w:rPr>
        <w:t xml:space="preserve"> </w:t>
      </w:r>
      <w:r w:rsidRPr="004C0AE5">
        <w:rPr>
          <w:sz w:val="24"/>
          <w:szCs w:val="24"/>
        </w:rPr>
        <w:t>des</w:t>
      </w:r>
      <w:r w:rsidRPr="004C0AE5">
        <w:rPr>
          <w:spacing w:val="1"/>
          <w:sz w:val="24"/>
          <w:szCs w:val="24"/>
        </w:rPr>
        <w:t xml:space="preserve"> </w:t>
      </w:r>
      <w:r w:rsidRPr="004C0AE5">
        <w:rPr>
          <w:sz w:val="24"/>
          <w:szCs w:val="24"/>
        </w:rPr>
        <w:t>candidats</w:t>
      </w:r>
      <w:r w:rsidRPr="004C0AE5">
        <w:rPr>
          <w:spacing w:val="1"/>
          <w:sz w:val="24"/>
          <w:szCs w:val="24"/>
        </w:rPr>
        <w:t xml:space="preserve"> </w:t>
      </w:r>
      <w:r w:rsidRPr="004C0AE5">
        <w:rPr>
          <w:sz w:val="24"/>
          <w:szCs w:val="24"/>
        </w:rPr>
        <w:t>est</w:t>
      </w:r>
      <w:r w:rsidRPr="004C0AE5">
        <w:rPr>
          <w:spacing w:val="1"/>
          <w:sz w:val="24"/>
          <w:szCs w:val="24"/>
        </w:rPr>
        <w:t xml:space="preserve"> </w:t>
      </w:r>
      <w:r w:rsidRPr="004C0AE5">
        <w:rPr>
          <w:sz w:val="24"/>
          <w:szCs w:val="24"/>
        </w:rPr>
        <w:t>particulièrement</w:t>
      </w:r>
      <w:r w:rsidRPr="004C0AE5">
        <w:rPr>
          <w:spacing w:val="1"/>
          <w:sz w:val="24"/>
          <w:szCs w:val="24"/>
        </w:rPr>
        <w:t xml:space="preserve"> </w:t>
      </w:r>
      <w:r w:rsidRPr="004C0AE5">
        <w:rPr>
          <w:sz w:val="24"/>
          <w:szCs w:val="24"/>
        </w:rPr>
        <w:t>attirée</w:t>
      </w:r>
      <w:r w:rsidRPr="004C0AE5">
        <w:rPr>
          <w:spacing w:val="1"/>
          <w:sz w:val="24"/>
          <w:szCs w:val="24"/>
        </w:rPr>
        <w:t xml:space="preserve"> </w:t>
      </w:r>
      <w:r w:rsidRPr="004C0AE5">
        <w:rPr>
          <w:sz w:val="24"/>
          <w:szCs w:val="24"/>
        </w:rPr>
        <w:t>sur</w:t>
      </w:r>
      <w:r w:rsidRPr="004C0AE5">
        <w:rPr>
          <w:spacing w:val="1"/>
          <w:sz w:val="24"/>
          <w:szCs w:val="24"/>
        </w:rPr>
        <w:t xml:space="preserve"> </w:t>
      </w:r>
      <w:r w:rsidRPr="004C0AE5">
        <w:rPr>
          <w:sz w:val="24"/>
          <w:szCs w:val="24"/>
        </w:rPr>
        <w:t>les</w:t>
      </w:r>
      <w:r w:rsidRPr="004C0AE5">
        <w:rPr>
          <w:spacing w:val="1"/>
          <w:sz w:val="24"/>
          <w:szCs w:val="24"/>
        </w:rPr>
        <w:t xml:space="preserve"> </w:t>
      </w:r>
      <w:r w:rsidRPr="004C0AE5">
        <w:rPr>
          <w:sz w:val="24"/>
          <w:szCs w:val="24"/>
        </w:rPr>
        <w:t>dispositions</w:t>
      </w:r>
      <w:r w:rsidRPr="004C0AE5">
        <w:rPr>
          <w:spacing w:val="1"/>
          <w:sz w:val="24"/>
          <w:szCs w:val="24"/>
        </w:rPr>
        <w:t xml:space="preserve"> </w:t>
      </w:r>
      <w:r w:rsidRPr="004C0AE5">
        <w:rPr>
          <w:sz w:val="24"/>
          <w:szCs w:val="24"/>
        </w:rPr>
        <w:t>du</w:t>
      </w:r>
      <w:r w:rsidRPr="004C0AE5">
        <w:rPr>
          <w:spacing w:val="1"/>
          <w:sz w:val="24"/>
          <w:szCs w:val="24"/>
        </w:rPr>
        <w:t xml:space="preserve"> </w:t>
      </w:r>
      <w:r w:rsidRPr="004C0AE5">
        <w:rPr>
          <w:sz w:val="24"/>
          <w:szCs w:val="24"/>
        </w:rPr>
        <w:t>Cahier</w:t>
      </w:r>
      <w:r w:rsidRPr="004C0AE5">
        <w:rPr>
          <w:spacing w:val="1"/>
          <w:sz w:val="24"/>
          <w:szCs w:val="24"/>
        </w:rPr>
        <w:t xml:space="preserve"> </w:t>
      </w:r>
      <w:r w:rsidRPr="004C0AE5">
        <w:rPr>
          <w:sz w:val="24"/>
          <w:szCs w:val="24"/>
        </w:rPr>
        <w:t>des</w:t>
      </w:r>
      <w:r w:rsidRPr="004C0AE5">
        <w:rPr>
          <w:spacing w:val="1"/>
          <w:sz w:val="24"/>
          <w:szCs w:val="24"/>
        </w:rPr>
        <w:t xml:space="preserve"> </w:t>
      </w:r>
      <w:r w:rsidRPr="004C0AE5">
        <w:rPr>
          <w:sz w:val="24"/>
          <w:szCs w:val="24"/>
        </w:rPr>
        <w:t>clauses</w:t>
      </w:r>
      <w:r w:rsidRPr="004C0AE5">
        <w:rPr>
          <w:spacing w:val="1"/>
          <w:sz w:val="24"/>
          <w:szCs w:val="24"/>
        </w:rPr>
        <w:t xml:space="preserve"> </w:t>
      </w:r>
      <w:r w:rsidRPr="004C0AE5">
        <w:rPr>
          <w:sz w:val="24"/>
          <w:szCs w:val="24"/>
        </w:rPr>
        <w:t>administratives particulières qui énoncent les formalités à accomplir et les consignes à respecter du fait de</w:t>
      </w:r>
      <w:r w:rsidRPr="004C0AE5">
        <w:rPr>
          <w:spacing w:val="1"/>
          <w:sz w:val="24"/>
          <w:szCs w:val="24"/>
        </w:rPr>
        <w:t xml:space="preserve"> </w:t>
      </w:r>
      <w:r w:rsidRPr="004C0AE5">
        <w:rPr>
          <w:sz w:val="24"/>
          <w:szCs w:val="24"/>
        </w:rPr>
        <w:t>ces</w:t>
      </w:r>
      <w:r w:rsidRPr="004C0AE5">
        <w:rPr>
          <w:spacing w:val="-3"/>
          <w:sz w:val="24"/>
          <w:szCs w:val="24"/>
        </w:rPr>
        <w:t xml:space="preserve"> </w:t>
      </w:r>
      <w:r w:rsidRPr="004C0AE5">
        <w:rPr>
          <w:sz w:val="24"/>
          <w:szCs w:val="24"/>
        </w:rPr>
        <w:t>obligations</w:t>
      </w:r>
      <w:r w:rsidRPr="004C0AE5">
        <w:rPr>
          <w:spacing w:val="-3"/>
          <w:sz w:val="24"/>
          <w:szCs w:val="24"/>
        </w:rPr>
        <w:t xml:space="preserve"> </w:t>
      </w:r>
      <w:r w:rsidRPr="004C0AE5">
        <w:rPr>
          <w:sz w:val="24"/>
          <w:szCs w:val="24"/>
        </w:rPr>
        <w:t>de</w:t>
      </w:r>
      <w:r w:rsidRPr="004C0AE5">
        <w:rPr>
          <w:spacing w:val="1"/>
          <w:sz w:val="24"/>
          <w:szCs w:val="24"/>
        </w:rPr>
        <w:t xml:space="preserve"> </w:t>
      </w:r>
      <w:r w:rsidRPr="004C0AE5">
        <w:rPr>
          <w:sz w:val="24"/>
          <w:szCs w:val="24"/>
        </w:rPr>
        <w:t>confidentialité</w:t>
      </w:r>
      <w:r w:rsidRPr="004C0AE5">
        <w:rPr>
          <w:spacing w:val="-2"/>
          <w:sz w:val="24"/>
          <w:szCs w:val="24"/>
        </w:rPr>
        <w:t xml:space="preserve"> </w:t>
      </w:r>
      <w:r w:rsidRPr="004C0AE5">
        <w:rPr>
          <w:sz w:val="24"/>
          <w:szCs w:val="24"/>
        </w:rPr>
        <w:t>et de</w:t>
      </w:r>
      <w:r w:rsidRPr="004C0AE5">
        <w:rPr>
          <w:spacing w:val="-3"/>
          <w:sz w:val="24"/>
          <w:szCs w:val="24"/>
        </w:rPr>
        <w:t xml:space="preserve"> </w:t>
      </w:r>
      <w:r w:rsidRPr="004C0AE5">
        <w:rPr>
          <w:sz w:val="24"/>
          <w:szCs w:val="24"/>
        </w:rPr>
        <w:t>sécurité.</w:t>
      </w:r>
    </w:p>
    <w:p w14:paraId="1409D44E" w14:textId="77777777" w:rsidR="004F28AA" w:rsidRPr="004F28AA" w:rsidRDefault="004F28AA" w:rsidP="004F28AA">
      <w:pPr>
        <w:pStyle w:val="Corpsdetexte"/>
        <w:spacing w:before="2"/>
        <w:rPr>
          <w:sz w:val="19"/>
        </w:rPr>
      </w:pPr>
    </w:p>
    <w:p w14:paraId="5CB29C7F" w14:textId="2CB6AC03" w:rsidR="008F088F" w:rsidRDefault="008F088F" w:rsidP="008F088F">
      <w:pPr>
        <w:pStyle w:val="Titre1"/>
        <w:numPr>
          <w:ilvl w:val="0"/>
          <w:numId w:val="4"/>
        </w:numPr>
        <w:tabs>
          <w:tab w:val="left" w:pos="318"/>
        </w:tabs>
        <w:jc w:val="both"/>
      </w:pPr>
      <w:bookmarkStart w:id="18" w:name="_Toc193813217"/>
      <w:r>
        <w:t xml:space="preserve">- </w:t>
      </w:r>
      <w:bookmarkStart w:id="19" w:name="_Toc129788889"/>
      <w:bookmarkStart w:id="20" w:name="_Toc169092440"/>
      <w:r w:rsidRPr="008F088F">
        <w:rPr>
          <w:sz w:val="36"/>
          <w:szCs w:val="36"/>
        </w:rPr>
        <w:t>Marchés pour prestations similaires susceptibles d'être passés ultérieurement</w:t>
      </w:r>
      <w:bookmarkEnd w:id="19"/>
      <w:bookmarkEnd w:id="20"/>
      <w:bookmarkEnd w:id="18"/>
    </w:p>
    <w:p w14:paraId="0EF53909" w14:textId="77777777" w:rsidR="008F088F" w:rsidRPr="008F088F" w:rsidRDefault="008F088F" w:rsidP="008F088F">
      <w:pPr>
        <w:jc w:val="both"/>
        <w:rPr>
          <w:sz w:val="24"/>
          <w:szCs w:val="24"/>
        </w:rPr>
      </w:pPr>
      <w:r w:rsidRPr="008F088F">
        <w:rPr>
          <w:sz w:val="24"/>
          <w:szCs w:val="24"/>
        </w:rPr>
        <w:t>En application des dispositions de l'article R2122-7 du Code de la commande publique, le pouvoir adjudicateur se réserve la possibilité de passer un marché ayant pour objet la réalisation de prestations similaires avec le titulaire, et ce, sans publicité ni mise en concurrence préalables.</w:t>
      </w:r>
    </w:p>
    <w:p w14:paraId="607729B9" w14:textId="77777777" w:rsidR="008F088F" w:rsidRPr="008F088F" w:rsidRDefault="008F088F" w:rsidP="008F088F">
      <w:pPr>
        <w:jc w:val="both"/>
        <w:rPr>
          <w:sz w:val="24"/>
          <w:szCs w:val="24"/>
        </w:rPr>
      </w:pPr>
    </w:p>
    <w:p w14:paraId="41610F36" w14:textId="77777777" w:rsidR="00392C80" w:rsidRDefault="00392C80" w:rsidP="00392C80">
      <w:pPr>
        <w:pStyle w:val="Titre1"/>
        <w:numPr>
          <w:ilvl w:val="0"/>
          <w:numId w:val="4"/>
        </w:numPr>
        <w:tabs>
          <w:tab w:val="left" w:pos="318"/>
        </w:tabs>
      </w:pPr>
      <w:bookmarkStart w:id="21" w:name="_Toc193813218"/>
      <w:r>
        <w:t xml:space="preserve">- </w:t>
      </w:r>
      <w:bookmarkStart w:id="22" w:name="_Toc129788890"/>
      <w:bookmarkStart w:id="23" w:name="_Toc169092441"/>
      <w:r w:rsidRPr="00392C80">
        <w:t>Conditions environnementales</w:t>
      </w:r>
      <w:bookmarkEnd w:id="22"/>
      <w:bookmarkEnd w:id="23"/>
      <w:bookmarkEnd w:id="21"/>
    </w:p>
    <w:p w14:paraId="0272537C" w14:textId="77777777" w:rsidR="00392C80" w:rsidRDefault="00392C80" w:rsidP="00392C80">
      <w:pPr>
        <w:jc w:val="both"/>
        <w:rPr>
          <w:bCs/>
          <w:sz w:val="24"/>
          <w:szCs w:val="24"/>
        </w:rPr>
      </w:pPr>
      <w:bookmarkStart w:id="24" w:name="_Toc160176857"/>
      <w:bookmarkStart w:id="25" w:name="_Toc162435074"/>
      <w:bookmarkStart w:id="26" w:name="_Toc162615020"/>
      <w:bookmarkStart w:id="27" w:name="_Toc164696748"/>
      <w:bookmarkStart w:id="28" w:name="_Toc169092442"/>
      <w:r w:rsidRPr="00392C80">
        <w:rPr>
          <w:bCs/>
          <w:sz w:val="24"/>
          <w:szCs w:val="24"/>
        </w:rPr>
        <w:t>Conformément à l'article L2112-2 du Code de la commande publique, le titulaire doit obligatoirement respecter les éléments à caractère environnemental définis dans les pièces techniques.</w:t>
      </w:r>
      <w:bookmarkEnd w:id="24"/>
      <w:bookmarkEnd w:id="25"/>
      <w:bookmarkEnd w:id="26"/>
      <w:bookmarkEnd w:id="27"/>
      <w:bookmarkEnd w:id="28"/>
    </w:p>
    <w:p w14:paraId="7B72B34B" w14:textId="77777777" w:rsidR="00392C80" w:rsidRDefault="00392C80" w:rsidP="00392C80">
      <w:pPr>
        <w:pStyle w:val="Titre1"/>
        <w:numPr>
          <w:ilvl w:val="0"/>
          <w:numId w:val="4"/>
        </w:numPr>
        <w:tabs>
          <w:tab w:val="left" w:pos="318"/>
        </w:tabs>
      </w:pPr>
      <w:bookmarkStart w:id="29" w:name="_Toc193813219"/>
      <w:r>
        <w:t xml:space="preserve">- </w:t>
      </w:r>
      <w:bookmarkStart w:id="30" w:name="_Toc169092443"/>
      <w:r w:rsidRPr="00392C80">
        <w:t>Données Financières</w:t>
      </w:r>
      <w:bookmarkEnd w:id="30"/>
      <w:bookmarkEnd w:id="29"/>
    </w:p>
    <w:p w14:paraId="6A399CFA" w14:textId="580718E9" w:rsidR="00392C80" w:rsidRPr="00392C80" w:rsidRDefault="00392C80" w:rsidP="00392C80">
      <w:pPr>
        <w:jc w:val="both"/>
        <w:rPr>
          <w:sz w:val="24"/>
          <w:szCs w:val="24"/>
        </w:rPr>
      </w:pPr>
      <w:r w:rsidRPr="00392C80">
        <w:rPr>
          <w:sz w:val="24"/>
          <w:szCs w:val="24"/>
        </w:rPr>
        <w:t xml:space="preserve">Les prix du marché sont établis dans le document </w:t>
      </w:r>
      <w:r>
        <w:rPr>
          <w:sz w:val="24"/>
          <w:szCs w:val="24"/>
        </w:rPr>
        <w:t>DPGF de chaque lot</w:t>
      </w:r>
      <w:r w:rsidRPr="00392C80">
        <w:rPr>
          <w:sz w:val="24"/>
          <w:szCs w:val="24"/>
        </w:rPr>
        <w:t xml:space="preserve">. </w:t>
      </w:r>
    </w:p>
    <w:p w14:paraId="3F481CCE" w14:textId="77777777" w:rsidR="00392C80" w:rsidRPr="00392C80" w:rsidRDefault="00392C80" w:rsidP="00392C80">
      <w:pPr>
        <w:jc w:val="both"/>
        <w:rPr>
          <w:sz w:val="24"/>
          <w:szCs w:val="24"/>
        </w:rPr>
      </w:pPr>
      <w:r w:rsidRPr="00392C80">
        <w:rPr>
          <w:sz w:val="24"/>
          <w:szCs w:val="24"/>
        </w:rPr>
        <w:t>Le marché sera conclu dans l’unité financière suivante : l’Euro.</w:t>
      </w:r>
    </w:p>
    <w:p w14:paraId="4C85D996" w14:textId="77777777" w:rsidR="00392C80" w:rsidRPr="00392C80" w:rsidRDefault="00392C80" w:rsidP="00392C80">
      <w:pPr>
        <w:jc w:val="both"/>
        <w:rPr>
          <w:sz w:val="24"/>
          <w:szCs w:val="24"/>
        </w:rPr>
      </w:pPr>
      <w:r w:rsidRPr="00392C80">
        <w:rPr>
          <w:sz w:val="24"/>
          <w:szCs w:val="24"/>
        </w:rPr>
        <w:t xml:space="preserve">Les demandes de paiement seront transmises exclusivement via le portail CHORUS PRO. </w:t>
      </w:r>
    </w:p>
    <w:p w14:paraId="45F925A9" w14:textId="77777777" w:rsidR="00392C80" w:rsidRPr="00392C80" w:rsidRDefault="00392C80" w:rsidP="00392C80">
      <w:pPr>
        <w:jc w:val="both"/>
        <w:rPr>
          <w:sz w:val="24"/>
          <w:szCs w:val="24"/>
        </w:rPr>
      </w:pPr>
      <w:r w:rsidRPr="00392C80">
        <w:rPr>
          <w:sz w:val="24"/>
          <w:szCs w:val="24"/>
        </w:rPr>
        <w:t>Le mode de règlement applicable est le virement par mandat administratif ou toute autre modalité validée par la Direction de la Comptabilité Publique.</w:t>
      </w:r>
    </w:p>
    <w:p w14:paraId="022699E4" w14:textId="77777777" w:rsidR="00392C80" w:rsidRPr="00392C80" w:rsidRDefault="00392C80" w:rsidP="00392C80">
      <w:pPr>
        <w:jc w:val="both"/>
        <w:rPr>
          <w:sz w:val="24"/>
          <w:szCs w:val="24"/>
        </w:rPr>
      </w:pPr>
      <w:r w:rsidRPr="00392C80">
        <w:rPr>
          <w:sz w:val="24"/>
          <w:szCs w:val="24"/>
        </w:rPr>
        <w:t>Tout paiement intervient dans le délai règlementaire en vigueur à la date de réception de la facture.</w:t>
      </w:r>
    </w:p>
    <w:p w14:paraId="2A9C62AB" w14:textId="1DEA7CF9" w:rsidR="00392C80" w:rsidRDefault="00392C80" w:rsidP="00797A73">
      <w:pPr>
        <w:jc w:val="both"/>
        <w:rPr>
          <w:sz w:val="24"/>
          <w:szCs w:val="24"/>
        </w:rPr>
      </w:pPr>
      <w:r w:rsidRPr="00392C80">
        <w:rPr>
          <w:sz w:val="24"/>
          <w:szCs w:val="24"/>
        </w:rPr>
        <w:t xml:space="preserve">Au jour du lancement de la consultation, ce délai est de 30 jours à compter de la date de </w:t>
      </w:r>
      <w:r w:rsidRPr="00392C80">
        <w:rPr>
          <w:sz w:val="24"/>
          <w:szCs w:val="24"/>
        </w:rPr>
        <w:lastRenderedPageBreak/>
        <w:t>réception de la facture.</w:t>
      </w:r>
    </w:p>
    <w:p w14:paraId="18B2B020" w14:textId="63CABE1D" w:rsidR="00392C80" w:rsidRDefault="00392C80" w:rsidP="00392C80">
      <w:pPr>
        <w:pStyle w:val="Titre1"/>
        <w:numPr>
          <w:ilvl w:val="0"/>
          <w:numId w:val="4"/>
        </w:numPr>
        <w:tabs>
          <w:tab w:val="left" w:pos="318"/>
        </w:tabs>
      </w:pPr>
      <w:bookmarkStart w:id="31" w:name="_Toc169092450"/>
      <w:bookmarkStart w:id="32" w:name="_Toc193813220"/>
      <w:r>
        <w:t xml:space="preserve">- </w:t>
      </w:r>
      <w:r w:rsidRPr="00392C80">
        <w:t>Publicité</w:t>
      </w:r>
      <w:bookmarkEnd w:id="31"/>
      <w:bookmarkEnd w:id="32"/>
    </w:p>
    <w:p w14:paraId="50414E28" w14:textId="157C04AF" w:rsidR="00797A73" w:rsidRDefault="00921BBA" w:rsidP="00921BBA">
      <w:pPr>
        <w:rPr>
          <w:sz w:val="24"/>
          <w:szCs w:val="24"/>
        </w:rPr>
      </w:pPr>
      <w:r w:rsidRPr="00921BBA">
        <w:rPr>
          <w:sz w:val="24"/>
          <w:szCs w:val="24"/>
        </w:rPr>
        <w:t xml:space="preserve">La présente consultation fait l’objet d’une publicité sur le profil d’acheteur du pouvoir adjudicateur, </w:t>
      </w:r>
      <w:r w:rsidRPr="00632235">
        <w:rPr>
          <w:sz w:val="24"/>
          <w:szCs w:val="24"/>
          <w:highlight w:val="yellow"/>
        </w:rPr>
        <w:t>la plateforme demat-ampa.</w:t>
      </w:r>
      <w:r w:rsidR="00632235" w:rsidRPr="00632235">
        <w:rPr>
          <w:sz w:val="24"/>
          <w:szCs w:val="24"/>
          <w:highlight w:val="yellow"/>
        </w:rPr>
        <w:t>com</w:t>
      </w:r>
      <w:r w:rsidRPr="00632235">
        <w:rPr>
          <w:sz w:val="24"/>
          <w:szCs w:val="24"/>
          <w:highlight w:val="yellow"/>
        </w:rPr>
        <w:t xml:space="preserve"> au BOAMP</w:t>
      </w:r>
      <w:r w:rsidR="00632235">
        <w:rPr>
          <w:sz w:val="24"/>
          <w:szCs w:val="24"/>
        </w:rPr>
        <w:t xml:space="preserve"> </w:t>
      </w:r>
    </w:p>
    <w:p w14:paraId="6383F291" w14:textId="77777777" w:rsidR="00921BBA" w:rsidRDefault="00921BBA" w:rsidP="00921BBA">
      <w:pPr>
        <w:pStyle w:val="Titre1"/>
        <w:numPr>
          <w:ilvl w:val="0"/>
          <w:numId w:val="4"/>
        </w:numPr>
        <w:tabs>
          <w:tab w:val="left" w:pos="318"/>
        </w:tabs>
      </w:pPr>
      <w:bookmarkStart w:id="33" w:name="_Toc193813221"/>
      <w:r>
        <w:t xml:space="preserve">- </w:t>
      </w:r>
      <w:bookmarkStart w:id="34" w:name="_Toc129788891"/>
      <w:bookmarkStart w:id="35" w:name="_Toc169092451"/>
      <w:r w:rsidRPr="00921BBA">
        <w:t>Clauses sociale</w:t>
      </w:r>
      <w:bookmarkEnd w:id="34"/>
      <w:r w:rsidRPr="00921BBA">
        <w:t>s</w:t>
      </w:r>
      <w:bookmarkEnd w:id="35"/>
      <w:bookmarkEnd w:id="33"/>
    </w:p>
    <w:p w14:paraId="2345C12A" w14:textId="2BD38577" w:rsidR="00921BBA" w:rsidRPr="00921BBA" w:rsidRDefault="00921BBA" w:rsidP="00921BBA">
      <w:pPr>
        <w:jc w:val="both"/>
        <w:rPr>
          <w:sz w:val="24"/>
          <w:szCs w:val="24"/>
        </w:rPr>
      </w:pPr>
      <w:r w:rsidRPr="00921BBA">
        <w:rPr>
          <w:bCs/>
          <w:sz w:val="24"/>
          <w:szCs w:val="24"/>
        </w:rPr>
        <w:t>Il n’est pas prévu de clauses d’insertions sociales pour ce marché</w:t>
      </w:r>
    </w:p>
    <w:p w14:paraId="00A96139" w14:textId="77777777" w:rsidR="004F28AA" w:rsidRPr="004F28AA" w:rsidRDefault="004F28AA" w:rsidP="004F28AA">
      <w:pPr>
        <w:pStyle w:val="Corpsdetexte"/>
        <w:spacing w:before="3"/>
        <w:ind w:left="132" w:right="132"/>
        <w:jc w:val="both"/>
      </w:pPr>
    </w:p>
    <w:p w14:paraId="3C548AA5" w14:textId="77777777" w:rsidR="00B83576" w:rsidRPr="00B83576" w:rsidRDefault="004F28AA" w:rsidP="00B83576">
      <w:pPr>
        <w:pStyle w:val="Titre1"/>
        <w:numPr>
          <w:ilvl w:val="0"/>
          <w:numId w:val="4"/>
        </w:numPr>
        <w:tabs>
          <w:tab w:val="left" w:pos="318"/>
        </w:tabs>
        <w:ind w:hanging="206"/>
        <w:rPr>
          <w:b/>
          <w:bCs/>
        </w:rPr>
      </w:pPr>
      <w:bookmarkStart w:id="36" w:name="_Toc193813222"/>
      <w:r w:rsidRPr="004F28AA">
        <w:t>-</w:t>
      </w:r>
      <w:r w:rsidRPr="004F28AA">
        <w:rPr>
          <w:spacing w:val="-4"/>
        </w:rPr>
        <w:t xml:space="preserve"> </w:t>
      </w:r>
      <w:bookmarkStart w:id="37" w:name="_Toc129788887"/>
      <w:bookmarkStart w:id="38" w:name="_Toc169092437"/>
      <w:r w:rsidR="00B83576" w:rsidRPr="00B83576">
        <w:t>Durée du marché</w:t>
      </w:r>
      <w:bookmarkEnd w:id="37"/>
      <w:r w:rsidR="00B83576" w:rsidRPr="00B83576">
        <w:t xml:space="preserve"> et délais d’exécution</w:t>
      </w:r>
      <w:bookmarkEnd w:id="38"/>
      <w:bookmarkEnd w:id="36"/>
    </w:p>
    <w:p w14:paraId="745B2C70" w14:textId="75BBC9C8" w:rsidR="00B83576" w:rsidRPr="00B83576" w:rsidRDefault="00B83576" w:rsidP="00730253">
      <w:pPr>
        <w:pStyle w:val="Corpsdetexte"/>
        <w:spacing w:before="8"/>
        <w:jc w:val="both"/>
        <w:rPr>
          <w:sz w:val="24"/>
          <w:szCs w:val="32"/>
        </w:rPr>
      </w:pPr>
      <w:r w:rsidRPr="00B83576">
        <w:rPr>
          <w:sz w:val="24"/>
          <w:szCs w:val="32"/>
        </w:rPr>
        <w:t xml:space="preserve">La durée du marché ainsi que les délais d’exécution sont </w:t>
      </w:r>
      <w:r w:rsidR="00730253" w:rsidRPr="00B83576">
        <w:rPr>
          <w:sz w:val="24"/>
          <w:szCs w:val="32"/>
        </w:rPr>
        <w:t>précisés et détaillés</w:t>
      </w:r>
      <w:r w:rsidRPr="00B83576">
        <w:rPr>
          <w:sz w:val="24"/>
          <w:szCs w:val="32"/>
        </w:rPr>
        <w:t xml:space="preserve"> </w:t>
      </w:r>
      <w:r w:rsidR="007366E0">
        <w:rPr>
          <w:sz w:val="24"/>
          <w:szCs w:val="32"/>
        </w:rPr>
        <w:t>dans le</w:t>
      </w:r>
      <w:r w:rsidRPr="00B83576">
        <w:rPr>
          <w:sz w:val="24"/>
          <w:szCs w:val="32"/>
        </w:rPr>
        <w:t xml:space="preserve"> CCAP.</w:t>
      </w:r>
    </w:p>
    <w:p w14:paraId="50E8217B" w14:textId="77777777" w:rsidR="004F28AA" w:rsidRPr="00B83576" w:rsidRDefault="004F28AA" w:rsidP="00B83576">
      <w:pPr>
        <w:pStyle w:val="Corpsdetexte"/>
        <w:spacing w:before="8"/>
        <w:jc w:val="both"/>
        <w:rPr>
          <w:sz w:val="24"/>
          <w:szCs w:val="32"/>
        </w:rPr>
      </w:pPr>
    </w:p>
    <w:p w14:paraId="413E3F68" w14:textId="7ED3F71E" w:rsidR="004F28AA" w:rsidRDefault="004F28AA" w:rsidP="007A2FBD">
      <w:pPr>
        <w:pStyle w:val="Titre1"/>
        <w:numPr>
          <w:ilvl w:val="0"/>
          <w:numId w:val="4"/>
        </w:numPr>
        <w:tabs>
          <w:tab w:val="left" w:pos="318"/>
        </w:tabs>
        <w:ind w:hanging="206"/>
      </w:pPr>
      <w:bookmarkStart w:id="39" w:name="_Toc193813223"/>
      <w:r w:rsidRPr="004F28AA">
        <w:t>-</w:t>
      </w:r>
      <w:r w:rsidRPr="004F28AA">
        <w:rPr>
          <w:spacing w:val="-3"/>
        </w:rPr>
        <w:t xml:space="preserve"> </w:t>
      </w:r>
      <w:r w:rsidRPr="004F28AA">
        <w:t>Contenu</w:t>
      </w:r>
      <w:r w:rsidRPr="004F28AA">
        <w:rPr>
          <w:spacing w:val="-1"/>
        </w:rPr>
        <w:t xml:space="preserve"> </w:t>
      </w:r>
      <w:r w:rsidR="002D26D8">
        <w:rPr>
          <w:spacing w:val="-1"/>
        </w:rPr>
        <w:t xml:space="preserve">et téléchargement </w:t>
      </w:r>
      <w:r w:rsidRPr="004F28AA">
        <w:t>du</w:t>
      </w:r>
      <w:r w:rsidRPr="004F28AA">
        <w:rPr>
          <w:spacing w:val="-2"/>
        </w:rPr>
        <w:t xml:space="preserve"> </w:t>
      </w:r>
      <w:r w:rsidRPr="004F28AA">
        <w:t>dossier</w:t>
      </w:r>
      <w:r w:rsidRPr="004F28AA">
        <w:rPr>
          <w:spacing w:val="-1"/>
        </w:rPr>
        <w:t xml:space="preserve"> </w:t>
      </w:r>
      <w:r w:rsidRPr="004F28AA">
        <w:t>de</w:t>
      </w:r>
      <w:r w:rsidRPr="004F28AA">
        <w:rPr>
          <w:spacing w:val="-2"/>
        </w:rPr>
        <w:t xml:space="preserve"> </w:t>
      </w:r>
      <w:r w:rsidRPr="004F28AA">
        <w:t>consultation</w:t>
      </w:r>
      <w:bookmarkEnd w:id="39"/>
    </w:p>
    <w:p w14:paraId="53B991F0" w14:textId="790BB15D" w:rsidR="002D26D8" w:rsidRPr="00EC0F20" w:rsidRDefault="002D26D8" w:rsidP="00EC0F20">
      <w:pPr>
        <w:jc w:val="both"/>
      </w:pPr>
      <w:r w:rsidRPr="002D26D8">
        <w:rPr>
          <w:sz w:val="24"/>
          <w:szCs w:val="24"/>
        </w:rPr>
        <w:t xml:space="preserve">L'accès aux documents de la consultation est gratuit, complet, direct et sans restriction sur le site </w:t>
      </w:r>
      <w:r w:rsidR="00EC0F20" w:rsidRPr="00EC0F20">
        <w:t xml:space="preserve"> </w:t>
      </w:r>
      <w:r w:rsidR="00EC0F20" w:rsidRPr="00632235">
        <w:rPr>
          <w:highlight w:val="yellow"/>
        </w:rPr>
        <w:t>www.marches-securises.fr</w:t>
      </w:r>
    </w:p>
    <w:p w14:paraId="11207A22" w14:textId="77777777" w:rsidR="002D26D8" w:rsidRPr="002D26D8" w:rsidRDefault="002D26D8" w:rsidP="002D26D8">
      <w:pPr>
        <w:jc w:val="both"/>
        <w:rPr>
          <w:sz w:val="24"/>
          <w:szCs w:val="24"/>
        </w:rPr>
      </w:pPr>
    </w:p>
    <w:p w14:paraId="7953225A" w14:textId="25FA2AF1" w:rsidR="002D26D8" w:rsidRDefault="002D26D8" w:rsidP="002D26D8">
      <w:pPr>
        <w:jc w:val="both"/>
        <w:rPr>
          <w:sz w:val="24"/>
          <w:szCs w:val="24"/>
        </w:rPr>
      </w:pPr>
      <w:r w:rsidRPr="002D26D8">
        <w:rPr>
          <w:sz w:val="24"/>
          <w:szCs w:val="24"/>
        </w:rPr>
        <w:t>Le DCE est composé des documents suivants :</w:t>
      </w:r>
    </w:p>
    <w:p w14:paraId="14402E4F" w14:textId="77777777" w:rsidR="00A84850" w:rsidRPr="00A84850" w:rsidRDefault="00A84850" w:rsidP="00A84850">
      <w:pPr>
        <w:jc w:val="both"/>
        <w:rPr>
          <w:sz w:val="24"/>
          <w:szCs w:val="24"/>
        </w:rPr>
      </w:pPr>
      <w:r w:rsidRPr="00A84850">
        <w:rPr>
          <w:b/>
          <w:bCs/>
          <w:sz w:val="24"/>
          <w:szCs w:val="24"/>
          <w:u w:val="single"/>
        </w:rPr>
        <w:t>Pièces communes</w:t>
      </w:r>
      <w:r w:rsidRPr="00A84850">
        <w:rPr>
          <w:b/>
          <w:bCs/>
          <w:sz w:val="24"/>
          <w:szCs w:val="24"/>
        </w:rPr>
        <w:t xml:space="preserve"> : </w:t>
      </w:r>
    </w:p>
    <w:p w14:paraId="7D3D4E2F" w14:textId="262ED321" w:rsidR="00A84850" w:rsidRPr="005F670D" w:rsidRDefault="00A84850" w:rsidP="005F670D">
      <w:pPr>
        <w:pStyle w:val="Paragraphedeliste"/>
        <w:numPr>
          <w:ilvl w:val="0"/>
          <w:numId w:val="7"/>
        </w:numPr>
        <w:jc w:val="both"/>
        <w:rPr>
          <w:sz w:val="24"/>
          <w:szCs w:val="24"/>
        </w:rPr>
      </w:pPr>
      <w:r w:rsidRPr="005F670D">
        <w:rPr>
          <w:sz w:val="24"/>
          <w:szCs w:val="24"/>
        </w:rPr>
        <w:t xml:space="preserve">Règlement de consultation (RC) ; </w:t>
      </w:r>
    </w:p>
    <w:p w14:paraId="334F82D6" w14:textId="57F6D646" w:rsidR="00A84850" w:rsidRPr="005F670D" w:rsidRDefault="00A84850" w:rsidP="005F670D">
      <w:pPr>
        <w:pStyle w:val="Paragraphedeliste"/>
        <w:numPr>
          <w:ilvl w:val="0"/>
          <w:numId w:val="7"/>
        </w:numPr>
        <w:jc w:val="both"/>
        <w:rPr>
          <w:sz w:val="24"/>
          <w:szCs w:val="24"/>
        </w:rPr>
      </w:pPr>
      <w:r w:rsidRPr="005F670D">
        <w:rPr>
          <w:sz w:val="24"/>
          <w:szCs w:val="24"/>
        </w:rPr>
        <w:t>Cahier des Clauses Administratives Particulières (CCAP)</w:t>
      </w:r>
      <w:r w:rsidR="006B73F1">
        <w:rPr>
          <w:sz w:val="24"/>
          <w:szCs w:val="24"/>
        </w:rPr>
        <w:t xml:space="preserve"> </w:t>
      </w:r>
      <w:r w:rsidRPr="005F670D">
        <w:rPr>
          <w:sz w:val="24"/>
          <w:szCs w:val="24"/>
        </w:rPr>
        <w:t xml:space="preserve">; </w:t>
      </w:r>
    </w:p>
    <w:p w14:paraId="0C5B1A45" w14:textId="1DF7DF87" w:rsidR="00A84850" w:rsidRDefault="00A84850" w:rsidP="005F670D">
      <w:pPr>
        <w:pStyle w:val="Paragraphedeliste"/>
        <w:numPr>
          <w:ilvl w:val="0"/>
          <w:numId w:val="7"/>
        </w:numPr>
        <w:jc w:val="both"/>
        <w:rPr>
          <w:sz w:val="24"/>
          <w:szCs w:val="24"/>
        </w:rPr>
      </w:pPr>
      <w:r w:rsidRPr="005F670D">
        <w:rPr>
          <w:sz w:val="24"/>
          <w:szCs w:val="24"/>
        </w:rPr>
        <w:t xml:space="preserve">Le Cahier des Clauses Techniques Particulières (CCTP) </w:t>
      </w:r>
      <w:r w:rsidRPr="007F5D98">
        <w:rPr>
          <w:sz w:val="24"/>
          <w:szCs w:val="24"/>
        </w:rPr>
        <w:t>« Généralités »</w:t>
      </w:r>
      <w:r w:rsidRPr="005F670D">
        <w:rPr>
          <w:sz w:val="24"/>
          <w:szCs w:val="24"/>
        </w:rPr>
        <w:t xml:space="preserve"> commun à tous les lots ; </w:t>
      </w:r>
    </w:p>
    <w:p w14:paraId="7145D9F5" w14:textId="77777777" w:rsidR="00864182" w:rsidRPr="00864182" w:rsidRDefault="00864182" w:rsidP="00864182">
      <w:pPr>
        <w:pStyle w:val="Paragraphedeliste"/>
        <w:numPr>
          <w:ilvl w:val="0"/>
          <w:numId w:val="7"/>
        </w:numPr>
        <w:jc w:val="both"/>
        <w:rPr>
          <w:sz w:val="24"/>
          <w:szCs w:val="24"/>
        </w:rPr>
      </w:pPr>
      <w:r w:rsidRPr="00864182">
        <w:rPr>
          <w:sz w:val="24"/>
          <w:szCs w:val="24"/>
        </w:rPr>
        <w:t>Le calendrier prévisionnel d'exécution ;</w:t>
      </w:r>
    </w:p>
    <w:p w14:paraId="4D1D10E4" w14:textId="30877741" w:rsidR="00A84850" w:rsidRPr="00D97BF7" w:rsidRDefault="00A84850" w:rsidP="005F670D">
      <w:pPr>
        <w:pStyle w:val="Paragraphedeliste"/>
        <w:numPr>
          <w:ilvl w:val="0"/>
          <w:numId w:val="7"/>
        </w:numPr>
        <w:jc w:val="both"/>
        <w:rPr>
          <w:sz w:val="24"/>
          <w:szCs w:val="24"/>
        </w:rPr>
      </w:pPr>
      <w:r w:rsidRPr="00D97BF7">
        <w:rPr>
          <w:sz w:val="24"/>
          <w:szCs w:val="24"/>
        </w:rPr>
        <w:t>Les pièces graphiques et plans</w:t>
      </w:r>
      <w:r w:rsidR="006B73F1" w:rsidRPr="00D97BF7">
        <w:rPr>
          <w:sz w:val="24"/>
          <w:szCs w:val="24"/>
        </w:rPr>
        <w:t> ;</w:t>
      </w:r>
    </w:p>
    <w:p w14:paraId="6256473B" w14:textId="77777777" w:rsidR="00864182" w:rsidRPr="00D97BF7" w:rsidRDefault="00864182" w:rsidP="00864182">
      <w:pPr>
        <w:pStyle w:val="Paragraphedeliste"/>
        <w:numPr>
          <w:ilvl w:val="0"/>
          <w:numId w:val="7"/>
        </w:numPr>
        <w:jc w:val="both"/>
        <w:rPr>
          <w:sz w:val="24"/>
          <w:szCs w:val="24"/>
        </w:rPr>
      </w:pPr>
      <w:r w:rsidRPr="00D97BF7">
        <w:rPr>
          <w:sz w:val="24"/>
          <w:szCs w:val="24"/>
        </w:rPr>
        <w:t>Les plans architecte ;</w:t>
      </w:r>
    </w:p>
    <w:p w14:paraId="03B33FAA" w14:textId="436327CF" w:rsidR="008422E7" w:rsidRDefault="008422E7" w:rsidP="00864182">
      <w:pPr>
        <w:pStyle w:val="Paragraphedeliste"/>
        <w:numPr>
          <w:ilvl w:val="0"/>
          <w:numId w:val="7"/>
        </w:numPr>
        <w:jc w:val="both"/>
        <w:rPr>
          <w:sz w:val="24"/>
          <w:szCs w:val="24"/>
        </w:rPr>
      </w:pPr>
      <w:r>
        <w:rPr>
          <w:sz w:val="24"/>
          <w:szCs w:val="24"/>
        </w:rPr>
        <w:t xml:space="preserve">Documents DC1, DC2 et DC4 en vigueur </w:t>
      </w:r>
    </w:p>
    <w:p w14:paraId="33317D07" w14:textId="77777777" w:rsidR="008422E7" w:rsidRPr="008422E7" w:rsidRDefault="008422E7" w:rsidP="008422E7">
      <w:pPr>
        <w:jc w:val="both"/>
        <w:rPr>
          <w:sz w:val="24"/>
          <w:szCs w:val="24"/>
        </w:rPr>
      </w:pPr>
    </w:p>
    <w:p w14:paraId="7A0DB337" w14:textId="57D2EE54" w:rsidR="006B73F1" w:rsidRDefault="00864182" w:rsidP="00A84850">
      <w:pPr>
        <w:jc w:val="both"/>
        <w:rPr>
          <w:sz w:val="24"/>
          <w:szCs w:val="24"/>
          <w:u w:val="single"/>
        </w:rPr>
      </w:pPr>
      <w:r w:rsidRPr="00A84850">
        <w:rPr>
          <w:b/>
          <w:bCs/>
          <w:sz w:val="24"/>
          <w:szCs w:val="24"/>
          <w:u w:val="single"/>
        </w:rPr>
        <w:t>Pièces relatives</w:t>
      </w:r>
      <w:r w:rsidR="00A84850" w:rsidRPr="00A84850">
        <w:rPr>
          <w:b/>
          <w:bCs/>
          <w:sz w:val="24"/>
          <w:szCs w:val="24"/>
          <w:u w:val="single"/>
        </w:rPr>
        <w:t xml:space="preserve"> à chaque lot </w:t>
      </w:r>
    </w:p>
    <w:p w14:paraId="004C393F" w14:textId="27BD7319" w:rsidR="00A84850" w:rsidRPr="006B73F1" w:rsidRDefault="00864182" w:rsidP="006B73F1">
      <w:pPr>
        <w:pStyle w:val="Paragraphedeliste"/>
        <w:numPr>
          <w:ilvl w:val="0"/>
          <w:numId w:val="7"/>
        </w:numPr>
        <w:jc w:val="both"/>
        <w:rPr>
          <w:sz w:val="24"/>
          <w:szCs w:val="24"/>
          <w:u w:val="single"/>
        </w:rPr>
      </w:pPr>
      <w:r>
        <w:rPr>
          <w:sz w:val="24"/>
          <w:szCs w:val="24"/>
        </w:rPr>
        <w:t>L’</w:t>
      </w:r>
      <w:r w:rsidRPr="006B73F1">
        <w:rPr>
          <w:sz w:val="24"/>
          <w:szCs w:val="24"/>
        </w:rPr>
        <w:t>Acte</w:t>
      </w:r>
      <w:r w:rsidR="00A84850" w:rsidRPr="006B73F1">
        <w:rPr>
          <w:sz w:val="24"/>
          <w:szCs w:val="24"/>
        </w:rPr>
        <w:t xml:space="preserve"> d’engagement (AE)</w:t>
      </w:r>
      <w:r w:rsidR="006B73F1">
        <w:rPr>
          <w:sz w:val="24"/>
          <w:szCs w:val="24"/>
        </w:rPr>
        <w:t xml:space="preserve"> et ses </w:t>
      </w:r>
      <w:r>
        <w:rPr>
          <w:sz w:val="24"/>
          <w:szCs w:val="24"/>
        </w:rPr>
        <w:t xml:space="preserve">annexes, </w:t>
      </w:r>
    </w:p>
    <w:p w14:paraId="073CD70B" w14:textId="4D0560ED" w:rsidR="00A84850" w:rsidRPr="006B73F1" w:rsidRDefault="00864182" w:rsidP="006B73F1">
      <w:pPr>
        <w:pStyle w:val="Paragraphedeliste"/>
        <w:numPr>
          <w:ilvl w:val="0"/>
          <w:numId w:val="7"/>
        </w:numPr>
        <w:jc w:val="both"/>
        <w:rPr>
          <w:sz w:val="24"/>
          <w:szCs w:val="24"/>
        </w:rPr>
      </w:pPr>
      <w:r>
        <w:rPr>
          <w:sz w:val="24"/>
          <w:szCs w:val="24"/>
        </w:rPr>
        <w:t xml:space="preserve">La </w:t>
      </w:r>
      <w:r w:rsidR="00A84850" w:rsidRPr="006B73F1">
        <w:rPr>
          <w:sz w:val="24"/>
          <w:szCs w:val="24"/>
        </w:rPr>
        <w:t>Décomposition du Prix Global et Forfaitaire (DPGF)</w:t>
      </w:r>
      <w:r w:rsidR="006B73F1">
        <w:rPr>
          <w:sz w:val="24"/>
          <w:szCs w:val="24"/>
        </w:rPr>
        <w:t xml:space="preserve"> </w:t>
      </w:r>
      <w:r w:rsidR="00A84850" w:rsidRPr="006B73F1">
        <w:rPr>
          <w:sz w:val="24"/>
          <w:szCs w:val="24"/>
        </w:rPr>
        <w:t xml:space="preserve">; </w:t>
      </w:r>
    </w:p>
    <w:p w14:paraId="44127A78" w14:textId="10650967" w:rsidR="00A84850" w:rsidRDefault="00864182" w:rsidP="006B73F1">
      <w:pPr>
        <w:pStyle w:val="Paragraphedeliste"/>
        <w:numPr>
          <w:ilvl w:val="0"/>
          <w:numId w:val="7"/>
        </w:numPr>
        <w:jc w:val="both"/>
        <w:rPr>
          <w:sz w:val="24"/>
          <w:szCs w:val="24"/>
        </w:rPr>
      </w:pPr>
      <w:r>
        <w:rPr>
          <w:sz w:val="24"/>
          <w:szCs w:val="24"/>
        </w:rPr>
        <w:t xml:space="preserve">Le </w:t>
      </w:r>
      <w:r w:rsidR="00A84850" w:rsidRPr="006B73F1">
        <w:rPr>
          <w:sz w:val="24"/>
          <w:szCs w:val="24"/>
        </w:rPr>
        <w:t>Cahier des Clause Techniqu</w:t>
      </w:r>
      <w:r>
        <w:rPr>
          <w:sz w:val="24"/>
          <w:szCs w:val="24"/>
        </w:rPr>
        <w:t>e</w:t>
      </w:r>
      <w:r w:rsidR="00A84850" w:rsidRPr="006B73F1">
        <w:rPr>
          <w:sz w:val="24"/>
          <w:szCs w:val="24"/>
        </w:rPr>
        <w:t xml:space="preserve"> Particulière (CCTP)</w:t>
      </w:r>
      <w:r w:rsidR="006B73F1">
        <w:rPr>
          <w:sz w:val="24"/>
          <w:szCs w:val="24"/>
        </w:rPr>
        <w:t xml:space="preserve"> </w:t>
      </w:r>
      <w:r>
        <w:rPr>
          <w:sz w:val="24"/>
          <w:szCs w:val="24"/>
        </w:rPr>
        <w:t xml:space="preserve">et ses annexes </w:t>
      </w:r>
      <w:r w:rsidR="00A84850" w:rsidRPr="006B73F1">
        <w:rPr>
          <w:sz w:val="24"/>
          <w:szCs w:val="24"/>
        </w:rPr>
        <w:t xml:space="preserve">; </w:t>
      </w:r>
    </w:p>
    <w:p w14:paraId="02662A04" w14:textId="77777777" w:rsidR="00D75F94" w:rsidRPr="00D75F94" w:rsidRDefault="00D75F94" w:rsidP="00D75F94">
      <w:pPr>
        <w:jc w:val="both"/>
        <w:rPr>
          <w:b/>
          <w:bCs/>
          <w:sz w:val="24"/>
          <w:szCs w:val="24"/>
          <w:u w:val="single"/>
        </w:rPr>
      </w:pPr>
      <w:r w:rsidRPr="00D75F94">
        <w:rPr>
          <w:b/>
          <w:bCs/>
          <w:sz w:val="24"/>
          <w:szCs w:val="24"/>
          <w:u w:val="single"/>
        </w:rPr>
        <w:t>Téléchargement du dossier de consultation</w:t>
      </w:r>
    </w:p>
    <w:p w14:paraId="246682A5" w14:textId="77777777" w:rsidR="00D75F94" w:rsidRPr="00D75F94" w:rsidRDefault="00D75F94" w:rsidP="00D75F94">
      <w:pPr>
        <w:jc w:val="both"/>
        <w:rPr>
          <w:sz w:val="24"/>
          <w:szCs w:val="24"/>
        </w:rPr>
      </w:pPr>
      <w:r w:rsidRPr="00D75F94">
        <w:rPr>
          <w:sz w:val="24"/>
          <w:szCs w:val="24"/>
        </w:rPr>
        <w:t xml:space="preserve">Le dossier de consultation des entreprises (DCE) est dématérialisé et est téléchargeable gratuitement par tout opérateur économique intéressé. </w:t>
      </w:r>
    </w:p>
    <w:p w14:paraId="4656BCAD" w14:textId="6338BCE7" w:rsidR="00D75F94" w:rsidRPr="00EC0F20" w:rsidRDefault="00D75F94" w:rsidP="00EC0F20">
      <w:pPr>
        <w:jc w:val="both"/>
      </w:pPr>
      <w:r w:rsidRPr="00D75F94">
        <w:rPr>
          <w:sz w:val="24"/>
          <w:szCs w:val="24"/>
        </w:rPr>
        <w:t xml:space="preserve">Les opérateurs économiques doivent télécharger le dossier de consultation sur la plateforme de </w:t>
      </w:r>
      <w:r w:rsidR="00EC0F20" w:rsidRPr="00D75F94">
        <w:rPr>
          <w:sz w:val="24"/>
          <w:szCs w:val="24"/>
        </w:rPr>
        <w:t>dématérialisation</w:t>
      </w:r>
      <w:r w:rsidR="00EC0F20">
        <w:rPr>
          <w:sz w:val="24"/>
          <w:szCs w:val="24"/>
        </w:rPr>
        <w:t xml:space="preserve"> </w:t>
      </w:r>
      <w:r w:rsidR="00EC0F20" w:rsidRPr="00EC0F20">
        <w:rPr>
          <w:b/>
          <w:bCs/>
        </w:rPr>
        <w:t>www.marches-securises.fr</w:t>
      </w:r>
      <w:r w:rsidRPr="00D75F94">
        <w:rPr>
          <w:sz w:val="24"/>
          <w:szCs w:val="24"/>
        </w:rPr>
        <w:t xml:space="preserve">, profil acheteur du pouvoir adjudicateur. </w:t>
      </w:r>
    </w:p>
    <w:p w14:paraId="3E326361" w14:textId="77777777" w:rsidR="00D75F94" w:rsidRDefault="00D75F94" w:rsidP="00D75F94">
      <w:pPr>
        <w:jc w:val="both"/>
        <w:rPr>
          <w:sz w:val="24"/>
          <w:szCs w:val="24"/>
        </w:rPr>
      </w:pPr>
    </w:p>
    <w:p w14:paraId="08910D4C" w14:textId="38C6D050" w:rsidR="00D75F94" w:rsidRDefault="00D75F94" w:rsidP="00D75F94">
      <w:pPr>
        <w:jc w:val="both"/>
        <w:rPr>
          <w:sz w:val="24"/>
          <w:szCs w:val="24"/>
        </w:rPr>
      </w:pPr>
      <w:r w:rsidRPr="00D75F94">
        <w:rPr>
          <w:sz w:val="24"/>
          <w:szCs w:val="24"/>
        </w:rPr>
        <w:t xml:space="preserve">Aucune délivrance sur support papier du dossier de consultation ne sera réalisée. </w:t>
      </w:r>
    </w:p>
    <w:p w14:paraId="1A23A910" w14:textId="77777777" w:rsidR="00B733A1" w:rsidRPr="00D75F94" w:rsidRDefault="00B733A1" w:rsidP="00D75F94">
      <w:pPr>
        <w:jc w:val="both"/>
        <w:rPr>
          <w:sz w:val="24"/>
          <w:szCs w:val="24"/>
        </w:rPr>
      </w:pPr>
    </w:p>
    <w:p w14:paraId="080A60F0" w14:textId="77777777" w:rsidR="00D75F94" w:rsidRDefault="00D75F94" w:rsidP="00B733A1">
      <w:pPr>
        <w:jc w:val="both"/>
        <w:rPr>
          <w:sz w:val="24"/>
          <w:szCs w:val="24"/>
        </w:rPr>
      </w:pPr>
      <w:r w:rsidRPr="00D75F94">
        <w:rPr>
          <w:sz w:val="24"/>
          <w:szCs w:val="24"/>
        </w:rPr>
        <w:lastRenderedPageBreak/>
        <w:t xml:space="preserve">Lors du téléchargement, le candidat soumissionnaire doit s’identifier en renseignant le formulaire qui lui est proposé. Un certain nombre d’informations est obligatoire, notamment son adresse électronique afin de permettre le cas échéant une correspondance électronique ultérieure (informations complémentaires en cours de consultation ou report de délais). </w:t>
      </w:r>
    </w:p>
    <w:p w14:paraId="5CD6325B" w14:textId="77777777" w:rsidR="004D1DD1" w:rsidRPr="00D75F94" w:rsidRDefault="004D1DD1" w:rsidP="00D75F94">
      <w:pPr>
        <w:ind w:left="360"/>
        <w:jc w:val="both"/>
        <w:rPr>
          <w:sz w:val="24"/>
          <w:szCs w:val="24"/>
        </w:rPr>
      </w:pPr>
    </w:p>
    <w:p w14:paraId="11358A71" w14:textId="77777777" w:rsidR="00D75F94" w:rsidRPr="00D75F94" w:rsidRDefault="00D75F94" w:rsidP="00B733A1">
      <w:pPr>
        <w:jc w:val="both"/>
        <w:rPr>
          <w:sz w:val="24"/>
          <w:szCs w:val="24"/>
        </w:rPr>
      </w:pPr>
      <w:r w:rsidRPr="00D75F94">
        <w:rPr>
          <w:sz w:val="24"/>
          <w:szCs w:val="24"/>
        </w:rPr>
        <w:t xml:space="preserve">Toute négligence de la part du candidat soumissionnaire sur ces points entraînant une perte d’information ultérieure à son bénéfice ne pourra être reprochée au pouvoir adjudicateur et le candidat en assumera toutes les conséquences. </w:t>
      </w:r>
    </w:p>
    <w:p w14:paraId="637E004A" w14:textId="5C40B0AD" w:rsidR="00D75F94" w:rsidRDefault="00D75F94" w:rsidP="00B733A1">
      <w:pPr>
        <w:jc w:val="both"/>
        <w:rPr>
          <w:sz w:val="24"/>
          <w:szCs w:val="24"/>
        </w:rPr>
      </w:pPr>
      <w:r w:rsidRPr="00D75F94">
        <w:rPr>
          <w:sz w:val="24"/>
          <w:szCs w:val="24"/>
        </w:rPr>
        <w:t>En cas de difficulté rencontrée lors du téléchargement des documents, les opérateurs économiques sont invités à contacter le Support « Utilisateurs » dont les coordonnées sont indiquées sur la page d’accueil du site.</w:t>
      </w:r>
    </w:p>
    <w:p w14:paraId="26FAFD44" w14:textId="77777777" w:rsidR="00D75F94" w:rsidRPr="00864182" w:rsidRDefault="00D75F94" w:rsidP="00864182">
      <w:pPr>
        <w:ind w:left="360"/>
        <w:jc w:val="both"/>
        <w:rPr>
          <w:sz w:val="24"/>
          <w:szCs w:val="24"/>
        </w:rPr>
      </w:pPr>
    </w:p>
    <w:p w14:paraId="2A6267C7" w14:textId="73DB788E" w:rsidR="005051A0" w:rsidRDefault="005051A0" w:rsidP="005051A0">
      <w:pPr>
        <w:pStyle w:val="Titre1"/>
        <w:numPr>
          <w:ilvl w:val="0"/>
          <w:numId w:val="4"/>
        </w:numPr>
        <w:tabs>
          <w:tab w:val="left" w:pos="318"/>
        </w:tabs>
      </w:pPr>
      <w:bookmarkStart w:id="40" w:name="_Toc193813224"/>
      <w:r>
        <w:t xml:space="preserve">- </w:t>
      </w:r>
      <w:r w:rsidRPr="005051A0">
        <w:t>Modifications majeures du dossier de consultation</w:t>
      </w:r>
      <w:bookmarkEnd w:id="40"/>
    </w:p>
    <w:p w14:paraId="614205B8" w14:textId="77777777" w:rsidR="005051A0" w:rsidRDefault="005051A0" w:rsidP="005051A0">
      <w:pPr>
        <w:jc w:val="both"/>
        <w:rPr>
          <w:sz w:val="24"/>
          <w:szCs w:val="24"/>
        </w:rPr>
      </w:pPr>
      <w:r w:rsidRPr="005051A0">
        <w:rPr>
          <w:sz w:val="24"/>
          <w:szCs w:val="24"/>
        </w:rPr>
        <w:t xml:space="preserve">Conformément à l'article R2151-4,2° du code de la commande publique, si des modifications importantes sont apportées aux documents de la consultation, l'acheteur proroge le délai de réception des offres à proportion de l'importance des modifications apportées. </w:t>
      </w:r>
    </w:p>
    <w:p w14:paraId="1057C512" w14:textId="3BDDE642" w:rsidR="005051A0" w:rsidRDefault="005051A0" w:rsidP="005051A0">
      <w:pPr>
        <w:jc w:val="both"/>
        <w:rPr>
          <w:sz w:val="24"/>
          <w:szCs w:val="24"/>
        </w:rPr>
      </w:pPr>
      <w:r w:rsidRPr="005051A0">
        <w:rPr>
          <w:sz w:val="24"/>
          <w:szCs w:val="24"/>
        </w:rPr>
        <w:t xml:space="preserve">Aucune modification importante du cahier des charges ou des conditions de mise en concurrence ne peut avoir lieu sans que les candidats ne puissent disposer </w:t>
      </w:r>
      <w:r w:rsidR="00D14DAB" w:rsidRPr="005051A0">
        <w:rPr>
          <w:sz w:val="24"/>
          <w:szCs w:val="24"/>
        </w:rPr>
        <w:t>d’un minimum de 10 jour</w:t>
      </w:r>
      <w:r w:rsidR="00D14DAB">
        <w:rPr>
          <w:sz w:val="24"/>
          <w:szCs w:val="24"/>
        </w:rPr>
        <w:t>s ouvrés</w:t>
      </w:r>
      <w:r w:rsidRPr="005051A0">
        <w:rPr>
          <w:sz w:val="24"/>
          <w:szCs w:val="24"/>
        </w:rPr>
        <w:t xml:space="preserve"> entre l'information faite aux candidats de la modification et la date limite de réception des offres.</w:t>
      </w:r>
    </w:p>
    <w:p w14:paraId="252159A1" w14:textId="77777777" w:rsidR="00A155B6" w:rsidRDefault="00A155B6" w:rsidP="005051A0">
      <w:pPr>
        <w:jc w:val="both"/>
        <w:rPr>
          <w:sz w:val="24"/>
          <w:szCs w:val="24"/>
        </w:rPr>
      </w:pPr>
    </w:p>
    <w:p w14:paraId="46E88FEF" w14:textId="5167076A" w:rsidR="005051A0" w:rsidRDefault="005051A0" w:rsidP="007A2FBD">
      <w:pPr>
        <w:pStyle w:val="Titre1"/>
        <w:numPr>
          <w:ilvl w:val="0"/>
          <w:numId w:val="4"/>
        </w:numPr>
        <w:tabs>
          <w:tab w:val="left" w:pos="318"/>
        </w:tabs>
      </w:pPr>
      <w:bookmarkStart w:id="41" w:name="_Toc193813225"/>
      <w:r>
        <w:t xml:space="preserve">- </w:t>
      </w:r>
      <w:r w:rsidRPr="005051A0">
        <w:t>Modifications mineures du dossier de consultation</w:t>
      </w:r>
      <w:bookmarkEnd w:id="41"/>
    </w:p>
    <w:p w14:paraId="4E3CAC88" w14:textId="57557D51" w:rsidR="005051A0" w:rsidRPr="005051A0" w:rsidRDefault="005051A0" w:rsidP="005051A0">
      <w:pPr>
        <w:jc w:val="both"/>
        <w:rPr>
          <w:sz w:val="24"/>
          <w:szCs w:val="24"/>
        </w:rPr>
      </w:pPr>
      <w:r w:rsidRPr="005051A0">
        <w:rPr>
          <w:sz w:val="24"/>
          <w:szCs w:val="24"/>
        </w:rPr>
        <w:t xml:space="preserve">Le pouvoir adjudicateur se réserve le droit d'apporter des modifications au dossier de consultation au plus tard 5 jours </w:t>
      </w:r>
      <w:r>
        <w:rPr>
          <w:sz w:val="24"/>
          <w:szCs w:val="24"/>
        </w:rPr>
        <w:t>ouvrés</w:t>
      </w:r>
      <w:r w:rsidRPr="005051A0">
        <w:rPr>
          <w:sz w:val="24"/>
          <w:szCs w:val="24"/>
        </w:rPr>
        <w:t xml:space="preserve"> avant la date de remise des offres. Les candidats devront alors répondre sur la base du dossier modifié sans pouvoir élever aucune réclamation à ce sujet.</w:t>
      </w:r>
    </w:p>
    <w:p w14:paraId="6F16E9BF" w14:textId="08B3C3E9" w:rsidR="005051A0" w:rsidRDefault="005051A0" w:rsidP="005051A0">
      <w:pPr>
        <w:jc w:val="both"/>
        <w:rPr>
          <w:sz w:val="24"/>
          <w:szCs w:val="24"/>
        </w:rPr>
      </w:pPr>
      <w:r w:rsidRPr="005051A0">
        <w:rPr>
          <w:sz w:val="24"/>
          <w:szCs w:val="24"/>
        </w:rPr>
        <w:t>Si, pendant l'étude du dossier par les concurrents, la date limite fixée pour la remise des offres est reportée, la disposition précédente est applicable en fonction de cette nouvelle date.</w:t>
      </w:r>
    </w:p>
    <w:p w14:paraId="1AE4B318" w14:textId="77777777" w:rsidR="005051A0" w:rsidRDefault="005051A0" w:rsidP="005051A0">
      <w:pPr>
        <w:jc w:val="both"/>
        <w:rPr>
          <w:sz w:val="24"/>
          <w:szCs w:val="24"/>
        </w:rPr>
      </w:pPr>
    </w:p>
    <w:p w14:paraId="774DDDE4" w14:textId="783C9FA4" w:rsidR="005051A0" w:rsidRDefault="005051A0" w:rsidP="007A2FBD">
      <w:pPr>
        <w:pStyle w:val="Titre1"/>
        <w:numPr>
          <w:ilvl w:val="0"/>
          <w:numId w:val="4"/>
        </w:numPr>
        <w:tabs>
          <w:tab w:val="left" w:pos="318"/>
        </w:tabs>
      </w:pPr>
      <w:bookmarkStart w:id="42" w:name="_Toc193813226"/>
      <w:r>
        <w:t xml:space="preserve">- </w:t>
      </w:r>
      <w:r w:rsidR="00753AE5" w:rsidRPr="00753AE5">
        <w:t>Interdiction de soumissionner</w:t>
      </w:r>
      <w:bookmarkEnd w:id="42"/>
    </w:p>
    <w:p w14:paraId="46F91C2E" w14:textId="77777777" w:rsidR="00891568" w:rsidRDefault="00891568" w:rsidP="00891568">
      <w:pPr>
        <w:jc w:val="both"/>
        <w:rPr>
          <w:sz w:val="24"/>
          <w:szCs w:val="24"/>
        </w:rPr>
      </w:pPr>
      <w:r w:rsidRPr="00891568">
        <w:rPr>
          <w:sz w:val="24"/>
          <w:szCs w:val="24"/>
        </w:rPr>
        <w:t>L'acheteur, en vertu des articles L2141-7 à L2141-11 du code de la commande publique, peut exclure les candidatures se trouvant dans les situations qui y sont décrites, en particulier dans les cas qui suivent, sous réserve que dans un délai de 10 jours à compter de la réception d'un courrier l'y invitant, le candidat démontre qu'il a pris les mesures nécessaires pour corriger les manquements qui lui sont reprochés et, le cas échéant, que sa participation à la procédure de passation du marché public n'est pas susceptible de porter atteinte à l'égalité de traitement.</w:t>
      </w:r>
    </w:p>
    <w:p w14:paraId="5DBAE5C1" w14:textId="77777777" w:rsidR="00891568" w:rsidRDefault="00891568" w:rsidP="00891568">
      <w:pPr>
        <w:jc w:val="both"/>
        <w:rPr>
          <w:sz w:val="24"/>
          <w:szCs w:val="24"/>
        </w:rPr>
      </w:pPr>
      <w:r w:rsidRPr="00891568">
        <w:rPr>
          <w:sz w:val="24"/>
          <w:szCs w:val="24"/>
        </w:rPr>
        <w:t>L'acheteur exclut les personnes qui, au cours des trois années précédentes, ont dû verser des dommages et intérêts, ont été sanctionnées par une résiliation ou ont fait l'objet d'une sanction comparable du fait d'un manquement grave ou persistant à leurs obligations contractuelles lors de l'exécution d'un marché public antérieur.</w:t>
      </w:r>
    </w:p>
    <w:p w14:paraId="1D1B99A5" w14:textId="77777777" w:rsidR="00A155B6" w:rsidRPr="00891568" w:rsidRDefault="00A155B6" w:rsidP="00891568">
      <w:pPr>
        <w:jc w:val="both"/>
        <w:rPr>
          <w:sz w:val="24"/>
          <w:szCs w:val="24"/>
        </w:rPr>
      </w:pPr>
    </w:p>
    <w:p w14:paraId="660CFD2B" w14:textId="77D39B7E" w:rsidR="00891568" w:rsidRDefault="00891568" w:rsidP="00891568">
      <w:pPr>
        <w:jc w:val="both"/>
        <w:rPr>
          <w:sz w:val="24"/>
          <w:szCs w:val="24"/>
        </w:rPr>
      </w:pPr>
      <w:r w:rsidRPr="00891568">
        <w:rPr>
          <w:sz w:val="24"/>
          <w:szCs w:val="24"/>
        </w:rPr>
        <w:lastRenderedPageBreak/>
        <w:t xml:space="preserve">L'acheteur exclut les personnes qui ont entrepris d'influer indûment sur le processus décisionnel de l'acheteur ou d'obtenir des informations confidentielles susceptibles de leur donner un avantage indu lors de la procédure de passation de marché public, ou ont fourni des informations trompeuses susceptibles </w:t>
      </w:r>
      <w:r w:rsidR="00FA413C" w:rsidRPr="00891568">
        <w:rPr>
          <w:sz w:val="24"/>
          <w:szCs w:val="24"/>
        </w:rPr>
        <w:t>d’exercer</w:t>
      </w:r>
      <w:r w:rsidRPr="00891568">
        <w:rPr>
          <w:sz w:val="24"/>
          <w:szCs w:val="24"/>
        </w:rPr>
        <w:t xml:space="preserve"> une influence déterminante sur les décisions d'exclusion, de sélection ou d'attribution.</w:t>
      </w:r>
    </w:p>
    <w:p w14:paraId="37B26680" w14:textId="77777777" w:rsidR="003A2D2D" w:rsidRPr="00891568" w:rsidRDefault="003A2D2D" w:rsidP="00891568">
      <w:pPr>
        <w:jc w:val="both"/>
        <w:rPr>
          <w:sz w:val="24"/>
          <w:szCs w:val="24"/>
        </w:rPr>
      </w:pPr>
    </w:p>
    <w:p w14:paraId="1B595595" w14:textId="77777777" w:rsidR="00891568" w:rsidRDefault="00891568" w:rsidP="00891568">
      <w:pPr>
        <w:jc w:val="both"/>
        <w:rPr>
          <w:sz w:val="24"/>
          <w:szCs w:val="24"/>
        </w:rPr>
      </w:pPr>
      <w:r w:rsidRPr="00891568">
        <w:rPr>
          <w:sz w:val="24"/>
          <w:szCs w:val="24"/>
        </w:rPr>
        <w:t>L'acheteur exclut les personnes qui, par leur participation préalable directe ou indirecte à la préparation de la procédure de passation de marché public, ont eu accès à des informations susceptibles de créer une distorsion de concurrence par rapport aux autres candidats, lorsqu'il ne peut être remédié à cette situation par d'autres moyens.</w:t>
      </w:r>
    </w:p>
    <w:p w14:paraId="3F0273A9" w14:textId="77777777" w:rsidR="003A2D2D" w:rsidRPr="00891568" w:rsidRDefault="003A2D2D" w:rsidP="00891568">
      <w:pPr>
        <w:jc w:val="both"/>
        <w:rPr>
          <w:sz w:val="24"/>
          <w:szCs w:val="24"/>
        </w:rPr>
      </w:pPr>
    </w:p>
    <w:p w14:paraId="4D34EB60" w14:textId="77777777" w:rsidR="00891568" w:rsidRDefault="00891568" w:rsidP="00891568">
      <w:pPr>
        <w:jc w:val="both"/>
        <w:rPr>
          <w:sz w:val="24"/>
          <w:szCs w:val="24"/>
        </w:rPr>
      </w:pPr>
      <w:r w:rsidRPr="00891568">
        <w:rPr>
          <w:sz w:val="24"/>
          <w:szCs w:val="24"/>
        </w:rPr>
        <w:t>L'acheteur exclut les personnes à l'égard desquelles l'acheteur dispose d'éléments suffisamment probants ou constituant un faisceau d'indices graves, sérieux et concordants pour en déduire qu'elles ont conclu une entente avec d'autres opérateurs économiques en vue de fausser la concurrence.</w:t>
      </w:r>
    </w:p>
    <w:p w14:paraId="36E5B9F0" w14:textId="77777777" w:rsidR="003A2D2D" w:rsidRPr="00891568" w:rsidRDefault="003A2D2D" w:rsidP="00891568">
      <w:pPr>
        <w:jc w:val="both"/>
        <w:rPr>
          <w:sz w:val="24"/>
          <w:szCs w:val="24"/>
        </w:rPr>
      </w:pPr>
    </w:p>
    <w:p w14:paraId="53A51F2A" w14:textId="0236AF33" w:rsidR="00753AE5" w:rsidRDefault="00891568" w:rsidP="00891568">
      <w:pPr>
        <w:jc w:val="both"/>
        <w:rPr>
          <w:sz w:val="24"/>
          <w:szCs w:val="24"/>
        </w:rPr>
      </w:pPr>
      <w:r w:rsidRPr="00891568">
        <w:rPr>
          <w:sz w:val="24"/>
          <w:szCs w:val="24"/>
        </w:rPr>
        <w:t>L'acheteur exclut les personnes qui, par leur candidature, créent une situation de conflit d'intérêts, lorsqu'il ne peut y être remédié par d'autres moyens. Constitue une situation de conflit d'intérêts toute situation dans laquelle une personne qui participe au déroulement de la procédure de passation de marché public ou est susceptible d'en influencer l'issue a, directement ou indirectement, un intérêt financier, économique ou tout autre intérêt personnel qui pourrait compromettre son impartialité ou son indépendance dans le cadre de la procédure de passation du marché public.</w:t>
      </w:r>
    </w:p>
    <w:p w14:paraId="18D93B46" w14:textId="77777777" w:rsidR="009A78F4" w:rsidRPr="00753AE5" w:rsidRDefault="009A78F4" w:rsidP="00891568">
      <w:pPr>
        <w:jc w:val="both"/>
        <w:rPr>
          <w:sz w:val="24"/>
          <w:szCs w:val="24"/>
        </w:rPr>
      </w:pPr>
    </w:p>
    <w:p w14:paraId="140BC679" w14:textId="24298483" w:rsidR="004F28AA" w:rsidRPr="009C63F7" w:rsidRDefault="005051A0" w:rsidP="00850E8E">
      <w:pPr>
        <w:pStyle w:val="Titre1"/>
        <w:numPr>
          <w:ilvl w:val="0"/>
          <w:numId w:val="4"/>
        </w:numPr>
        <w:tabs>
          <w:tab w:val="left" w:pos="318"/>
        </w:tabs>
        <w:jc w:val="both"/>
      </w:pPr>
      <w:bookmarkStart w:id="43" w:name="_Toc193813227"/>
      <w:r>
        <w:t xml:space="preserve">- </w:t>
      </w:r>
      <w:r w:rsidR="00850E8E" w:rsidRPr="00850E8E">
        <w:rPr>
          <w:sz w:val="36"/>
          <w:szCs w:val="36"/>
        </w:rPr>
        <w:t>Présentation de candidature conformément à l'article R2143-3 du code de la commande publique</w:t>
      </w:r>
      <w:bookmarkEnd w:id="43"/>
    </w:p>
    <w:p w14:paraId="22C9D15F" w14:textId="51C68A37" w:rsidR="004F28AA" w:rsidRPr="009C63F7" w:rsidRDefault="004F28AA" w:rsidP="004F28AA">
      <w:pPr>
        <w:pStyle w:val="Corpsdetexte"/>
        <w:spacing w:line="259" w:lineRule="auto"/>
        <w:ind w:left="132" w:right="127"/>
        <w:jc w:val="both"/>
        <w:rPr>
          <w:sz w:val="24"/>
          <w:szCs w:val="24"/>
        </w:rPr>
      </w:pPr>
      <w:r w:rsidRPr="009C63F7">
        <w:rPr>
          <w:sz w:val="24"/>
          <w:szCs w:val="24"/>
        </w:rPr>
        <w:t xml:space="preserve">Le pouvoir adjudicateur applique le principe </w:t>
      </w:r>
      <w:r w:rsidR="009C63F7">
        <w:rPr>
          <w:sz w:val="24"/>
          <w:szCs w:val="24"/>
        </w:rPr>
        <w:t xml:space="preserve">du </w:t>
      </w:r>
      <w:r w:rsidRPr="009C63F7">
        <w:rPr>
          <w:sz w:val="24"/>
          <w:szCs w:val="24"/>
        </w:rPr>
        <w:t>"Dites-le nous une fois". Par conséquent, les candidats ne sont</w:t>
      </w:r>
      <w:r w:rsidR="00BC491E">
        <w:rPr>
          <w:sz w:val="24"/>
          <w:szCs w:val="24"/>
        </w:rPr>
        <w:t xml:space="preserve"> </w:t>
      </w:r>
      <w:r w:rsidRPr="009C63F7">
        <w:rPr>
          <w:spacing w:val="-47"/>
          <w:sz w:val="24"/>
          <w:szCs w:val="24"/>
        </w:rPr>
        <w:t xml:space="preserve"> </w:t>
      </w:r>
      <w:r w:rsidRPr="009C63F7">
        <w:rPr>
          <w:sz w:val="24"/>
          <w:szCs w:val="24"/>
        </w:rPr>
        <w:t>pas tenus de fournir les documents et renseignements qui ont déjà été transmis dans le cadre d'une</w:t>
      </w:r>
      <w:r w:rsidRPr="009C63F7">
        <w:rPr>
          <w:spacing w:val="1"/>
          <w:sz w:val="24"/>
          <w:szCs w:val="24"/>
        </w:rPr>
        <w:t xml:space="preserve"> </w:t>
      </w:r>
      <w:r w:rsidRPr="009C63F7">
        <w:rPr>
          <w:sz w:val="24"/>
          <w:szCs w:val="24"/>
        </w:rPr>
        <w:t>précédente consultation</w:t>
      </w:r>
      <w:r w:rsidRPr="009C63F7">
        <w:rPr>
          <w:spacing w:val="-1"/>
          <w:sz w:val="24"/>
          <w:szCs w:val="24"/>
        </w:rPr>
        <w:t xml:space="preserve"> </w:t>
      </w:r>
      <w:r w:rsidRPr="009C63F7">
        <w:rPr>
          <w:sz w:val="24"/>
          <w:szCs w:val="24"/>
        </w:rPr>
        <w:t>et</w:t>
      </w:r>
      <w:r w:rsidRPr="009C63F7">
        <w:rPr>
          <w:spacing w:val="-2"/>
          <w:sz w:val="24"/>
          <w:szCs w:val="24"/>
        </w:rPr>
        <w:t xml:space="preserve"> </w:t>
      </w:r>
      <w:r w:rsidRPr="009C63F7">
        <w:rPr>
          <w:sz w:val="24"/>
          <w:szCs w:val="24"/>
        </w:rPr>
        <w:t>qui demeurent</w:t>
      </w:r>
      <w:r w:rsidRPr="009C63F7">
        <w:rPr>
          <w:spacing w:val="-2"/>
          <w:sz w:val="24"/>
          <w:szCs w:val="24"/>
        </w:rPr>
        <w:t xml:space="preserve"> </w:t>
      </w:r>
      <w:r w:rsidRPr="009C63F7">
        <w:rPr>
          <w:sz w:val="24"/>
          <w:szCs w:val="24"/>
        </w:rPr>
        <w:t>valables.</w:t>
      </w:r>
    </w:p>
    <w:p w14:paraId="3581E1B1" w14:textId="415AFA8F" w:rsidR="004F28AA" w:rsidRDefault="003C5F4F" w:rsidP="009C63F7">
      <w:pPr>
        <w:pStyle w:val="Corpsdetexte"/>
        <w:ind w:left="132" w:right="120"/>
        <w:jc w:val="both"/>
        <w:rPr>
          <w:sz w:val="24"/>
          <w:szCs w:val="24"/>
        </w:rPr>
      </w:pPr>
      <w:r>
        <w:rPr>
          <w:sz w:val="24"/>
          <w:szCs w:val="24"/>
        </w:rPr>
        <w:t>Tous les documents fournis par les</w:t>
      </w:r>
      <w:r w:rsidR="004F28AA" w:rsidRPr="009C63F7">
        <w:rPr>
          <w:spacing w:val="-2"/>
          <w:sz w:val="24"/>
          <w:szCs w:val="24"/>
        </w:rPr>
        <w:t xml:space="preserve"> </w:t>
      </w:r>
      <w:r w:rsidR="004F28AA" w:rsidRPr="009C63F7">
        <w:rPr>
          <w:sz w:val="24"/>
          <w:szCs w:val="24"/>
        </w:rPr>
        <w:t>candidats</w:t>
      </w:r>
      <w:r w:rsidR="004F28AA" w:rsidRPr="009C63F7">
        <w:rPr>
          <w:spacing w:val="-2"/>
          <w:sz w:val="24"/>
          <w:szCs w:val="24"/>
        </w:rPr>
        <w:t xml:space="preserve"> </w:t>
      </w:r>
      <w:r w:rsidR="004F28AA" w:rsidRPr="009C63F7">
        <w:rPr>
          <w:sz w:val="24"/>
          <w:szCs w:val="24"/>
        </w:rPr>
        <w:t>seront</w:t>
      </w:r>
      <w:r w:rsidR="004F28AA" w:rsidRPr="009C63F7">
        <w:rPr>
          <w:spacing w:val="-1"/>
          <w:sz w:val="24"/>
          <w:szCs w:val="24"/>
        </w:rPr>
        <w:t xml:space="preserve"> </w:t>
      </w:r>
      <w:r w:rsidR="004F28AA" w:rsidRPr="009C63F7">
        <w:rPr>
          <w:sz w:val="24"/>
          <w:szCs w:val="24"/>
        </w:rPr>
        <w:t>entièrement</w:t>
      </w:r>
      <w:r w:rsidR="004F28AA" w:rsidRPr="009C63F7">
        <w:rPr>
          <w:spacing w:val="-1"/>
          <w:sz w:val="24"/>
          <w:szCs w:val="24"/>
        </w:rPr>
        <w:t xml:space="preserve"> </w:t>
      </w:r>
      <w:r w:rsidR="001F42A6" w:rsidRPr="009C63F7">
        <w:rPr>
          <w:sz w:val="24"/>
          <w:szCs w:val="24"/>
        </w:rPr>
        <w:t>rédigés</w:t>
      </w:r>
      <w:r w:rsidR="004F28AA" w:rsidRPr="009C63F7">
        <w:rPr>
          <w:spacing w:val="-3"/>
          <w:sz w:val="24"/>
          <w:szCs w:val="24"/>
        </w:rPr>
        <w:t xml:space="preserve"> </w:t>
      </w:r>
      <w:r w:rsidR="004F28AA" w:rsidRPr="009C63F7">
        <w:rPr>
          <w:sz w:val="24"/>
          <w:szCs w:val="24"/>
        </w:rPr>
        <w:t>en</w:t>
      </w:r>
      <w:r w:rsidR="004F28AA" w:rsidRPr="009C63F7">
        <w:rPr>
          <w:spacing w:val="-2"/>
          <w:sz w:val="24"/>
          <w:szCs w:val="24"/>
        </w:rPr>
        <w:t xml:space="preserve"> </w:t>
      </w:r>
      <w:r w:rsidR="004F28AA" w:rsidRPr="009C63F7">
        <w:rPr>
          <w:sz w:val="24"/>
          <w:szCs w:val="24"/>
        </w:rPr>
        <w:t>langue française</w:t>
      </w:r>
      <w:r w:rsidR="004F28AA" w:rsidRPr="009C63F7">
        <w:rPr>
          <w:spacing w:val="-4"/>
          <w:sz w:val="24"/>
          <w:szCs w:val="24"/>
        </w:rPr>
        <w:t xml:space="preserve"> </w:t>
      </w:r>
      <w:r w:rsidR="004F28AA" w:rsidRPr="009C63F7">
        <w:rPr>
          <w:sz w:val="24"/>
          <w:szCs w:val="24"/>
        </w:rPr>
        <w:t>et</w:t>
      </w:r>
      <w:r w:rsidR="004F28AA" w:rsidRPr="009C63F7">
        <w:rPr>
          <w:spacing w:val="-3"/>
          <w:sz w:val="24"/>
          <w:szCs w:val="24"/>
        </w:rPr>
        <w:t xml:space="preserve"> </w:t>
      </w:r>
      <w:r w:rsidR="004F28AA" w:rsidRPr="009C63F7">
        <w:rPr>
          <w:sz w:val="24"/>
          <w:szCs w:val="24"/>
        </w:rPr>
        <w:t>exprimées en</w:t>
      </w:r>
      <w:r w:rsidR="004F28AA" w:rsidRPr="009C63F7">
        <w:rPr>
          <w:spacing w:val="-3"/>
          <w:sz w:val="24"/>
          <w:szCs w:val="24"/>
        </w:rPr>
        <w:t xml:space="preserve"> </w:t>
      </w:r>
      <w:r w:rsidR="004F28AA" w:rsidRPr="009C63F7">
        <w:rPr>
          <w:sz w:val="24"/>
          <w:szCs w:val="24"/>
        </w:rPr>
        <w:t>EURO</w:t>
      </w:r>
      <w:r w:rsidR="001F42A6">
        <w:rPr>
          <w:sz w:val="24"/>
          <w:szCs w:val="24"/>
        </w:rPr>
        <w:t xml:space="preserve"> pour les pièces financières</w:t>
      </w:r>
      <w:r w:rsidR="004F28AA" w:rsidRPr="009C63F7">
        <w:rPr>
          <w:sz w:val="24"/>
          <w:szCs w:val="24"/>
        </w:rPr>
        <w:t>.</w:t>
      </w:r>
    </w:p>
    <w:p w14:paraId="5C6A035D" w14:textId="641A9F78" w:rsidR="004F28AA" w:rsidRDefault="004F28AA" w:rsidP="00FF75D0">
      <w:pPr>
        <w:ind w:left="132"/>
        <w:jc w:val="both"/>
        <w:rPr>
          <w:sz w:val="24"/>
          <w:szCs w:val="24"/>
        </w:rPr>
      </w:pPr>
      <w:r w:rsidRPr="009C63F7">
        <w:rPr>
          <w:sz w:val="24"/>
          <w:szCs w:val="24"/>
        </w:rPr>
        <w:t>Si les offres des candidats sont rédigées dans une autre langue, elles doivent être accompagnées d'une</w:t>
      </w:r>
      <w:r w:rsidRPr="009C63F7">
        <w:rPr>
          <w:spacing w:val="1"/>
          <w:sz w:val="24"/>
          <w:szCs w:val="24"/>
        </w:rPr>
        <w:t xml:space="preserve"> </w:t>
      </w:r>
      <w:r w:rsidRPr="009C63F7">
        <w:rPr>
          <w:sz w:val="24"/>
          <w:szCs w:val="24"/>
        </w:rPr>
        <w:t>traduction</w:t>
      </w:r>
      <w:r w:rsidRPr="009C63F7">
        <w:rPr>
          <w:spacing w:val="-4"/>
          <w:sz w:val="24"/>
          <w:szCs w:val="24"/>
        </w:rPr>
        <w:t xml:space="preserve"> </w:t>
      </w:r>
      <w:r w:rsidRPr="009C63F7">
        <w:rPr>
          <w:sz w:val="24"/>
          <w:szCs w:val="24"/>
        </w:rPr>
        <w:t>en</w:t>
      </w:r>
      <w:r w:rsidRPr="009C63F7">
        <w:rPr>
          <w:spacing w:val="-1"/>
          <w:sz w:val="24"/>
          <w:szCs w:val="24"/>
        </w:rPr>
        <w:t xml:space="preserve"> </w:t>
      </w:r>
      <w:r w:rsidRPr="009C63F7">
        <w:rPr>
          <w:sz w:val="24"/>
          <w:szCs w:val="24"/>
        </w:rPr>
        <w:t>français,</w:t>
      </w:r>
      <w:r w:rsidRPr="009C63F7">
        <w:rPr>
          <w:spacing w:val="-3"/>
          <w:sz w:val="24"/>
          <w:szCs w:val="24"/>
        </w:rPr>
        <w:t xml:space="preserve"> </w:t>
      </w:r>
      <w:r w:rsidRPr="009C63F7">
        <w:rPr>
          <w:sz w:val="24"/>
          <w:szCs w:val="24"/>
        </w:rPr>
        <w:t>cette traduction</w:t>
      </w:r>
      <w:r w:rsidRPr="009C63F7">
        <w:rPr>
          <w:spacing w:val="-1"/>
          <w:sz w:val="24"/>
          <w:szCs w:val="24"/>
        </w:rPr>
        <w:t xml:space="preserve"> </w:t>
      </w:r>
      <w:r w:rsidRPr="009C63F7">
        <w:rPr>
          <w:sz w:val="24"/>
          <w:szCs w:val="24"/>
        </w:rPr>
        <w:t>doit</w:t>
      </w:r>
      <w:r w:rsidRPr="009C63F7">
        <w:rPr>
          <w:spacing w:val="-1"/>
          <w:sz w:val="24"/>
          <w:szCs w:val="24"/>
        </w:rPr>
        <w:t xml:space="preserve"> </w:t>
      </w:r>
      <w:r w:rsidRPr="009C63F7">
        <w:rPr>
          <w:sz w:val="24"/>
          <w:szCs w:val="24"/>
        </w:rPr>
        <w:t>concerner</w:t>
      </w:r>
      <w:r w:rsidRPr="009C63F7">
        <w:rPr>
          <w:spacing w:val="-2"/>
          <w:sz w:val="24"/>
          <w:szCs w:val="24"/>
        </w:rPr>
        <w:t xml:space="preserve"> </w:t>
      </w:r>
      <w:r w:rsidRPr="009C63F7">
        <w:rPr>
          <w:sz w:val="24"/>
          <w:szCs w:val="24"/>
        </w:rPr>
        <w:t>l'ensemble</w:t>
      </w:r>
      <w:r w:rsidRPr="009C63F7">
        <w:rPr>
          <w:spacing w:val="-1"/>
          <w:sz w:val="24"/>
          <w:szCs w:val="24"/>
        </w:rPr>
        <w:t xml:space="preserve"> </w:t>
      </w:r>
      <w:r w:rsidRPr="009C63F7">
        <w:rPr>
          <w:sz w:val="24"/>
          <w:szCs w:val="24"/>
        </w:rPr>
        <w:t>des</w:t>
      </w:r>
      <w:r w:rsidRPr="009C63F7">
        <w:rPr>
          <w:spacing w:val="-2"/>
          <w:sz w:val="24"/>
          <w:szCs w:val="24"/>
        </w:rPr>
        <w:t xml:space="preserve"> </w:t>
      </w:r>
      <w:r w:rsidRPr="009C63F7">
        <w:rPr>
          <w:sz w:val="24"/>
          <w:szCs w:val="24"/>
        </w:rPr>
        <w:t>documents</w:t>
      </w:r>
      <w:r w:rsidRPr="009C63F7">
        <w:rPr>
          <w:spacing w:val="-4"/>
          <w:sz w:val="24"/>
          <w:szCs w:val="24"/>
        </w:rPr>
        <w:t xml:space="preserve"> </w:t>
      </w:r>
      <w:r w:rsidRPr="009C63F7">
        <w:rPr>
          <w:sz w:val="24"/>
          <w:szCs w:val="24"/>
        </w:rPr>
        <w:t>remis dans</w:t>
      </w:r>
      <w:r w:rsidRPr="009C63F7">
        <w:rPr>
          <w:spacing w:val="-1"/>
          <w:sz w:val="24"/>
          <w:szCs w:val="24"/>
        </w:rPr>
        <w:t xml:space="preserve"> </w:t>
      </w:r>
      <w:r w:rsidRPr="009C63F7">
        <w:rPr>
          <w:sz w:val="24"/>
          <w:szCs w:val="24"/>
        </w:rPr>
        <w:t>l'offre.</w:t>
      </w:r>
    </w:p>
    <w:p w14:paraId="6A0FEAD0" w14:textId="77777777" w:rsidR="004F28AA" w:rsidRPr="004F28AA" w:rsidRDefault="004F28AA" w:rsidP="004F28AA">
      <w:pPr>
        <w:pStyle w:val="Corpsdetexte"/>
        <w:ind w:left="132" w:right="120"/>
        <w:jc w:val="both"/>
      </w:pPr>
      <w:r w:rsidRPr="00FF75D0">
        <w:rPr>
          <w:sz w:val="24"/>
          <w:szCs w:val="24"/>
        </w:rPr>
        <w:t>Chaque</w:t>
      </w:r>
      <w:r w:rsidRPr="00FF75D0">
        <w:rPr>
          <w:spacing w:val="-1"/>
          <w:sz w:val="24"/>
          <w:szCs w:val="24"/>
        </w:rPr>
        <w:t xml:space="preserve"> </w:t>
      </w:r>
      <w:r w:rsidRPr="00FF75D0">
        <w:rPr>
          <w:sz w:val="24"/>
          <w:szCs w:val="24"/>
        </w:rPr>
        <w:t>candidat</w:t>
      </w:r>
      <w:r w:rsidRPr="00FF75D0">
        <w:rPr>
          <w:spacing w:val="-1"/>
          <w:sz w:val="24"/>
          <w:szCs w:val="24"/>
        </w:rPr>
        <w:t xml:space="preserve"> </w:t>
      </w:r>
      <w:r w:rsidRPr="00FF75D0">
        <w:rPr>
          <w:sz w:val="24"/>
          <w:szCs w:val="24"/>
        </w:rPr>
        <w:t>aura</w:t>
      </w:r>
      <w:r w:rsidRPr="00FF75D0">
        <w:rPr>
          <w:spacing w:val="-2"/>
          <w:sz w:val="24"/>
          <w:szCs w:val="24"/>
        </w:rPr>
        <w:t xml:space="preserve"> </w:t>
      </w:r>
      <w:r w:rsidRPr="00FF75D0">
        <w:rPr>
          <w:sz w:val="24"/>
          <w:szCs w:val="24"/>
        </w:rPr>
        <w:t>à</w:t>
      </w:r>
      <w:r w:rsidRPr="00FF75D0">
        <w:rPr>
          <w:spacing w:val="-4"/>
          <w:sz w:val="24"/>
          <w:szCs w:val="24"/>
        </w:rPr>
        <w:t xml:space="preserve"> </w:t>
      </w:r>
      <w:r w:rsidRPr="00FF75D0">
        <w:rPr>
          <w:sz w:val="24"/>
          <w:szCs w:val="24"/>
        </w:rPr>
        <w:t>produire</w:t>
      </w:r>
      <w:r w:rsidRPr="00FF75D0">
        <w:rPr>
          <w:spacing w:val="-2"/>
          <w:sz w:val="24"/>
          <w:szCs w:val="24"/>
        </w:rPr>
        <w:t xml:space="preserve"> </w:t>
      </w:r>
      <w:r w:rsidRPr="00FF75D0">
        <w:rPr>
          <w:sz w:val="24"/>
          <w:szCs w:val="24"/>
        </w:rPr>
        <w:t>un</w:t>
      </w:r>
      <w:r w:rsidRPr="00FF75D0">
        <w:rPr>
          <w:spacing w:val="-3"/>
          <w:sz w:val="24"/>
          <w:szCs w:val="24"/>
        </w:rPr>
        <w:t xml:space="preserve"> </w:t>
      </w:r>
      <w:r w:rsidRPr="00FF75D0">
        <w:rPr>
          <w:sz w:val="24"/>
          <w:szCs w:val="24"/>
        </w:rPr>
        <w:t>dossier</w:t>
      </w:r>
      <w:r w:rsidRPr="00FF75D0">
        <w:rPr>
          <w:spacing w:val="-3"/>
          <w:sz w:val="24"/>
          <w:szCs w:val="24"/>
        </w:rPr>
        <w:t xml:space="preserve"> </w:t>
      </w:r>
      <w:r w:rsidRPr="00FF75D0">
        <w:rPr>
          <w:sz w:val="24"/>
          <w:szCs w:val="24"/>
        </w:rPr>
        <w:t>complet</w:t>
      </w:r>
      <w:r w:rsidRPr="00FF75D0">
        <w:rPr>
          <w:spacing w:val="-4"/>
          <w:sz w:val="24"/>
          <w:szCs w:val="24"/>
        </w:rPr>
        <w:t xml:space="preserve"> </w:t>
      </w:r>
      <w:r w:rsidRPr="00FF75D0">
        <w:rPr>
          <w:sz w:val="24"/>
          <w:szCs w:val="24"/>
        </w:rPr>
        <w:t>comprenant</w:t>
      </w:r>
      <w:r w:rsidRPr="00FF75D0">
        <w:rPr>
          <w:spacing w:val="-1"/>
          <w:sz w:val="24"/>
          <w:szCs w:val="24"/>
        </w:rPr>
        <w:t xml:space="preserve"> </w:t>
      </w:r>
      <w:r w:rsidRPr="00FF75D0">
        <w:rPr>
          <w:sz w:val="24"/>
          <w:szCs w:val="24"/>
        </w:rPr>
        <w:t>les pièces</w:t>
      </w:r>
      <w:r w:rsidRPr="00FF75D0">
        <w:rPr>
          <w:spacing w:val="-1"/>
          <w:sz w:val="24"/>
          <w:szCs w:val="24"/>
        </w:rPr>
        <w:t xml:space="preserve"> </w:t>
      </w:r>
      <w:r w:rsidRPr="00FF75D0">
        <w:rPr>
          <w:sz w:val="24"/>
          <w:szCs w:val="24"/>
        </w:rPr>
        <w:t>suivantes</w:t>
      </w:r>
      <w:r w:rsidRPr="00FF75D0">
        <w:rPr>
          <w:spacing w:val="-1"/>
          <w:sz w:val="24"/>
          <w:szCs w:val="24"/>
        </w:rPr>
        <w:t xml:space="preserve"> </w:t>
      </w:r>
      <w:r w:rsidRPr="004F28AA">
        <w:t>:</w:t>
      </w:r>
    </w:p>
    <w:p w14:paraId="09857BF3" w14:textId="77777777" w:rsidR="004C4D64" w:rsidRPr="004C4D64" w:rsidRDefault="004C4D64" w:rsidP="004C4D64">
      <w:pPr>
        <w:pStyle w:val="Corpsdetexte"/>
        <w:jc w:val="both"/>
        <w:rPr>
          <w:sz w:val="24"/>
          <w:szCs w:val="24"/>
        </w:rPr>
      </w:pPr>
      <w:r w:rsidRPr="004C4D64">
        <w:rPr>
          <w:b/>
          <w:bCs/>
          <w:sz w:val="24"/>
          <w:szCs w:val="24"/>
          <w:u w:val="single"/>
        </w:rPr>
        <w:t>Capacité juridique</w:t>
      </w:r>
      <w:r w:rsidRPr="004C4D64">
        <w:rPr>
          <w:sz w:val="24"/>
          <w:szCs w:val="24"/>
        </w:rPr>
        <w:t xml:space="preserve"> :</w:t>
      </w:r>
    </w:p>
    <w:p w14:paraId="60F0BCA4" w14:textId="77777777" w:rsidR="004C4D64" w:rsidRDefault="004C4D64" w:rsidP="004C4D64">
      <w:pPr>
        <w:pStyle w:val="Corpsdetexte"/>
        <w:jc w:val="both"/>
        <w:rPr>
          <w:sz w:val="24"/>
          <w:szCs w:val="24"/>
        </w:rPr>
      </w:pPr>
      <w:r w:rsidRPr="004C4D64">
        <w:rPr>
          <w:sz w:val="24"/>
          <w:szCs w:val="24"/>
        </w:rPr>
        <w:t>1°) Une déclaration sur l'honneur pour justifier qu'il n'entre dans aucun des cas d’exclusion mentionnés au chapitre Ier du titre IV du Livre 1er du Code de la Commande Publique (CCP), (articles L. 2141-1 à L. 2141-5 et L. 2141-7 à L. 2141-11), et notamment qu'il satisfait aux obligations concernant l'emploi des travailleurs handicapés définies aux articles L. 5212-1 à L. 5212-11 du code du travail ;</w:t>
      </w:r>
    </w:p>
    <w:p w14:paraId="302FE3D2" w14:textId="77777777" w:rsidR="00E2164F" w:rsidRDefault="00E2164F" w:rsidP="004C4D64">
      <w:pPr>
        <w:pStyle w:val="Corpsdetexte"/>
        <w:jc w:val="both"/>
        <w:rPr>
          <w:sz w:val="24"/>
          <w:szCs w:val="24"/>
        </w:rPr>
      </w:pPr>
    </w:p>
    <w:p w14:paraId="0E81D598" w14:textId="77777777" w:rsidR="004C4D64" w:rsidRDefault="004C4D64" w:rsidP="004C4D64">
      <w:pPr>
        <w:pStyle w:val="Corpsdetexte"/>
        <w:jc w:val="both"/>
        <w:rPr>
          <w:sz w:val="24"/>
          <w:szCs w:val="24"/>
        </w:rPr>
      </w:pPr>
      <w:r w:rsidRPr="004C4D64">
        <w:rPr>
          <w:sz w:val="24"/>
          <w:szCs w:val="24"/>
        </w:rPr>
        <w:t>2°) Les habilitations du mandataire par les représentant qualifiés de ses cotraitants en cas de groupement ;</w:t>
      </w:r>
    </w:p>
    <w:p w14:paraId="27324684" w14:textId="77777777" w:rsidR="004C4D64" w:rsidRPr="004C4D64" w:rsidRDefault="004C4D64" w:rsidP="004C4D64">
      <w:pPr>
        <w:pStyle w:val="Corpsdetexte"/>
        <w:jc w:val="both"/>
        <w:rPr>
          <w:sz w:val="24"/>
          <w:szCs w:val="24"/>
        </w:rPr>
      </w:pPr>
    </w:p>
    <w:p w14:paraId="3D2671FE" w14:textId="77777777" w:rsidR="004A28F7" w:rsidRDefault="004C4D64" w:rsidP="004C4D64">
      <w:pPr>
        <w:pStyle w:val="Corpsdetexte"/>
        <w:jc w:val="both"/>
        <w:rPr>
          <w:sz w:val="24"/>
          <w:szCs w:val="24"/>
        </w:rPr>
      </w:pPr>
      <w:r w:rsidRPr="004C4D64">
        <w:rPr>
          <w:sz w:val="24"/>
          <w:szCs w:val="24"/>
        </w:rPr>
        <w:t>3°) Le pouvoir de la ou des personnes habilitées à engager les opérateurs</w:t>
      </w:r>
      <w:r w:rsidR="004A28F7">
        <w:rPr>
          <w:sz w:val="24"/>
          <w:szCs w:val="24"/>
        </w:rPr>
        <w:t>.</w:t>
      </w:r>
    </w:p>
    <w:p w14:paraId="25EBDEEB" w14:textId="3DA8D390" w:rsidR="004C4D64" w:rsidRDefault="004C4D64" w:rsidP="004C4D64">
      <w:pPr>
        <w:pStyle w:val="Corpsdetexte"/>
        <w:jc w:val="both"/>
        <w:rPr>
          <w:sz w:val="24"/>
          <w:szCs w:val="24"/>
        </w:rPr>
      </w:pPr>
      <w:r w:rsidRPr="004C4D64">
        <w:rPr>
          <w:sz w:val="24"/>
          <w:szCs w:val="24"/>
        </w:rPr>
        <w:t xml:space="preserve"> </w:t>
      </w:r>
      <w:r w:rsidR="004A28F7">
        <w:rPr>
          <w:sz w:val="24"/>
          <w:szCs w:val="24"/>
        </w:rPr>
        <w:t>E</w:t>
      </w:r>
      <w:r w:rsidRPr="004C4D64">
        <w:rPr>
          <w:sz w:val="24"/>
          <w:szCs w:val="24"/>
        </w:rPr>
        <w:t xml:space="preserve">n cas de groupement ce document doit être présenté pour chacun des membres de ce </w:t>
      </w:r>
      <w:r w:rsidR="004A28F7" w:rsidRPr="004C4D64">
        <w:rPr>
          <w:sz w:val="24"/>
          <w:szCs w:val="24"/>
        </w:rPr>
        <w:t>dernier ;</w:t>
      </w:r>
    </w:p>
    <w:p w14:paraId="3B005024" w14:textId="77777777" w:rsidR="0072658B" w:rsidRPr="004C4D64" w:rsidRDefault="0072658B" w:rsidP="004C4D64">
      <w:pPr>
        <w:pStyle w:val="Corpsdetexte"/>
        <w:jc w:val="both"/>
        <w:rPr>
          <w:sz w:val="24"/>
          <w:szCs w:val="24"/>
        </w:rPr>
      </w:pPr>
    </w:p>
    <w:p w14:paraId="64D3A7C6" w14:textId="77777777" w:rsidR="004C4D64" w:rsidRPr="004C4D64" w:rsidRDefault="004C4D64" w:rsidP="004C4D64">
      <w:pPr>
        <w:pStyle w:val="Corpsdetexte"/>
        <w:jc w:val="both"/>
        <w:rPr>
          <w:sz w:val="24"/>
          <w:szCs w:val="24"/>
        </w:rPr>
      </w:pPr>
      <w:r w:rsidRPr="004C4D64">
        <w:rPr>
          <w:b/>
          <w:bCs/>
          <w:sz w:val="24"/>
          <w:szCs w:val="24"/>
          <w:u w:val="single"/>
        </w:rPr>
        <w:t>Capacité économique et financière</w:t>
      </w:r>
      <w:r w:rsidRPr="004C4D64">
        <w:rPr>
          <w:sz w:val="24"/>
          <w:szCs w:val="24"/>
        </w:rPr>
        <w:t xml:space="preserve"> :</w:t>
      </w:r>
    </w:p>
    <w:p w14:paraId="26D83EEF" w14:textId="0BED7B41" w:rsidR="004C4D64" w:rsidRDefault="004C4D64" w:rsidP="004C4D64">
      <w:pPr>
        <w:pStyle w:val="Corpsdetexte"/>
        <w:jc w:val="both"/>
        <w:rPr>
          <w:sz w:val="24"/>
          <w:szCs w:val="24"/>
        </w:rPr>
      </w:pPr>
      <w:r w:rsidRPr="004C4D64">
        <w:rPr>
          <w:sz w:val="24"/>
          <w:szCs w:val="24"/>
        </w:rPr>
        <w:t xml:space="preserve">4°) Déclaration concernant le chiffre d'affaires global du candidat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w:t>
      </w:r>
    </w:p>
    <w:p w14:paraId="3E9AD482" w14:textId="77777777" w:rsidR="004C4D64" w:rsidRPr="004C4D64" w:rsidRDefault="004C4D64" w:rsidP="004C4D64">
      <w:pPr>
        <w:pStyle w:val="Corpsdetexte"/>
        <w:jc w:val="both"/>
        <w:rPr>
          <w:sz w:val="24"/>
          <w:szCs w:val="24"/>
        </w:rPr>
      </w:pPr>
    </w:p>
    <w:p w14:paraId="50F30ECC" w14:textId="77777777" w:rsidR="004C4D64" w:rsidRDefault="004C4D64" w:rsidP="004C4D64">
      <w:pPr>
        <w:pStyle w:val="Corpsdetexte"/>
        <w:jc w:val="both"/>
        <w:rPr>
          <w:sz w:val="24"/>
          <w:szCs w:val="24"/>
        </w:rPr>
      </w:pPr>
      <w:r w:rsidRPr="004C4D64">
        <w:rPr>
          <w:sz w:val="24"/>
          <w:szCs w:val="24"/>
        </w:rPr>
        <w:t>5°) Déclarations appropriées de banques ou, le cas échéant, preuve d'une assurance des risques professionnels pertinents ;</w:t>
      </w:r>
    </w:p>
    <w:p w14:paraId="4F1FA443" w14:textId="77777777" w:rsidR="004C4D64" w:rsidRDefault="004C4D64" w:rsidP="004C4D64">
      <w:pPr>
        <w:pStyle w:val="Corpsdetexte"/>
        <w:jc w:val="both"/>
        <w:rPr>
          <w:sz w:val="24"/>
          <w:szCs w:val="24"/>
        </w:rPr>
      </w:pPr>
    </w:p>
    <w:p w14:paraId="7B3ADB7A" w14:textId="77777777" w:rsidR="007002DA" w:rsidRPr="004C4D64" w:rsidRDefault="007002DA" w:rsidP="004C4D64">
      <w:pPr>
        <w:pStyle w:val="Corpsdetexte"/>
        <w:jc w:val="both"/>
        <w:rPr>
          <w:sz w:val="24"/>
          <w:szCs w:val="24"/>
        </w:rPr>
      </w:pPr>
    </w:p>
    <w:p w14:paraId="178B75E3" w14:textId="77777777" w:rsidR="004C4D64" w:rsidRPr="004C4D64" w:rsidRDefault="004C4D64" w:rsidP="004C4D64">
      <w:pPr>
        <w:pStyle w:val="Corpsdetexte"/>
        <w:jc w:val="both"/>
        <w:rPr>
          <w:sz w:val="24"/>
          <w:szCs w:val="24"/>
        </w:rPr>
      </w:pPr>
      <w:r w:rsidRPr="004C4D64">
        <w:rPr>
          <w:b/>
          <w:bCs/>
          <w:sz w:val="24"/>
          <w:szCs w:val="24"/>
          <w:u w:val="single"/>
        </w:rPr>
        <w:t>Capacité technique et professionnelle</w:t>
      </w:r>
      <w:r w:rsidRPr="004C4D64">
        <w:rPr>
          <w:sz w:val="24"/>
          <w:szCs w:val="24"/>
        </w:rPr>
        <w:t xml:space="preserve"> :</w:t>
      </w:r>
    </w:p>
    <w:p w14:paraId="5C364DC5" w14:textId="77777777" w:rsidR="004C4D64" w:rsidRDefault="004C4D64" w:rsidP="004C4D64">
      <w:pPr>
        <w:pStyle w:val="Corpsdetexte"/>
        <w:jc w:val="both"/>
        <w:rPr>
          <w:sz w:val="24"/>
          <w:szCs w:val="24"/>
        </w:rPr>
      </w:pPr>
      <w:r w:rsidRPr="004C4D64">
        <w:rPr>
          <w:sz w:val="24"/>
          <w:szCs w:val="24"/>
        </w:rPr>
        <w:t>6°) Une liste des travaux exécutés au cours des cinq dernières années, assortie d'attestations de bonne exécution pour les travaux les plus importants. Ces attestations indiquent le montant, la date et le lieu d'exécution des travaux et précisent s'ils ont été effectués selon les règles de l'art et menés régulièrement à bonne fin ;</w:t>
      </w:r>
    </w:p>
    <w:p w14:paraId="0CBBF0AA" w14:textId="77777777" w:rsidR="004A28F7" w:rsidRPr="004C4D64" w:rsidRDefault="004A28F7" w:rsidP="004C4D64">
      <w:pPr>
        <w:pStyle w:val="Corpsdetexte"/>
        <w:jc w:val="both"/>
        <w:rPr>
          <w:sz w:val="24"/>
          <w:szCs w:val="24"/>
        </w:rPr>
      </w:pPr>
    </w:p>
    <w:p w14:paraId="2A526346" w14:textId="77777777" w:rsidR="004C4D64" w:rsidRDefault="004C4D64" w:rsidP="004C4D64">
      <w:pPr>
        <w:pStyle w:val="Corpsdetexte"/>
        <w:jc w:val="both"/>
        <w:rPr>
          <w:sz w:val="24"/>
          <w:szCs w:val="24"/>
        </w:rPr>
      </w:pPr>
      <w:r w:rsidRPr="004C4D64">
        <w:rPr>
          <w:sz w:val="24"/>
          <w:szCs w:val="24"/>
        </w:rPr>
        <w:t>7°) Une déclaration indiquant les effectifs moyens annuels du candidat et l'importance du personnel d'encadrement pendant les trois dernières années ;</w:t>
      </w:r>
    </w:p>
    <w:p w14:paraId="715C043C" w14:textId="77777777" w:rsidR="004A28F7" w:rsidRPr="004C4D64" w:rsidRDefault="004A28F7" w:rsidP="004C4D64">
      <w:pPr>
        <w:pStyle w:val="Corpsdetexte"/>
        <w:jc w:val="both"/>
        <w:rPr>
          <w:sz w:val="24"/>
          <w:szCs w:val="24"/>
        </w:rPr>
      </w:pPr>
    </w:p>
    <w:p w14:paraId="35B72CB4" w14:textId="77777777" w:rsidR="004C4D64" w:rsidRDefault="004C4D64" w:rsidP="004C4D64">
      <w:pPr>
        <w:pStyle w:val="Corpsdetexte"/>
        <w:jc w:val="both"/>
        <w:rPr>
          <w:sz w:val="24"/>
          <w:szCs w:val="24"/>
        </w:rPr>
      </w:pPr>
      <w:r w:rsidRPr="004C4D64">
        <w:rPr>
          <w:sz w:val="24"/>
          <w:szCs w:val="24"/>
        </w:rPr>
        <w:t>8°) L’indication des titres d’études et professionnels des responsables de la conduite des travaux de même nature ;</w:t>
      </w:r>
    </w:p>
    <w:p w14:paraId="20956B79" w14:textId="77777777" w:rsidR="004A28F7" w:rsidRPr="004C4D64" w:rsidRDefault="004A28F7" w:rsidP="004C4D64">
      <w:pPr>
        <w:pStyle w:val="Corpsdetexte"/>
        <w:jc w:val="both"/>
        <w:rPr>
          <w:sz w:val="24"/>
          <w:szCs w:val="24"/>
        </w:rPr>
      </w:pPr>
    </w:p>
    <w:p w14:paraId="4F3AB8AD" w14:textId="77777777" w:rsidR="004C4D64" w:rsidRDefault="004C4D64" w:rsidP="004C4D64">
      <w:pPr>
        <w:pStyle w:val="Corpsdetexte"/>
        <w:jc w:val="both"/>
        <w:rPr>
          <w:sz w:val="24"/>
          <w:szCs w:val="24"/>
        </w:rPr>
      </w:pPr>
      <w:r w:rsidRPr="004C4D64">
        <w:rPr>
          <w:sz w:val="24"/>
          <w:szCs w:val="24"/>
        </w:rPr>
        <w:t>9°) Une description de l'outillage, du matériel et de l'équipement technique dont le candidat disposera pour la réalisation du marché public ;</w:t>
      </w:r>
    </w:p>
    <w:p w14:paraId="454440B8" w14:textId="77777777" w:rsidR="004A28F7" w:rsidRPr="004C4D64" w:rsidRDefault="004A28F7" w:rsidP="004C4D64">
      <w:pPr>
        <w:pStyle w:val="Corpsdetexte"/>
        <w:jc w:val="both"/>
        <w:rPr>
          <w:sz w:val="24"/>
          <w:szCs w:val="24"/>
        </w:rPr>
      </w:pPr>
    </w:p>
    <w:p w14:paraId="1ACBA309" w14:textId="77777777" w:rsidR="004C4D64" w:rsidRPr="004C4D64" w:rsidRDefault="004C4D64" w:rsidP="004C4D64">
      <w:pPr>
        <w:pStyle w:val="Corpsdetexte"/>
        <w:jc w:val="both"/>
        <w:rPr>
          <w:sz w:val="24"/>
          <w:szCs w:val="24"/>
        </w:rPr>
      </w:pPr>
      <w:r w:rsidRPr="004C4D64">
        <w:rPr>
          <w:sz w:val="24"/>
          <w:szCs w:val="24"/>
        </w:rPr>
        <w:t>10°) Des certificats de qualification professionnelle établis par des organismes indépendants. Dans ce cas, l'acheteur accepte tout moyen de preuve équivalent ainsi que les certificats équivalents d'organismes établis dans d'autres Etats membres ;</w:t>
      </w:r>
    </w:p>
    <w:p w14:paraId="7CB4DE43" w14:textId="77777777" w:rsidR="004A28F7" w:rsidRDefault="004A28F7" w:rsidP="004C4D64">
      <w:pPr>
        <w:pStyle w:val="Corpsdetexte"/>
        <w:jc w:val="both"/>
        <w:rPr>
          <w:sz w:val="24"/>
          <w:szCs w:val="24"/>
        </w:rPr>
      </w:pPr>
    </w:p>
    <w:p w14:paraId="383F521C" w14:textId="1A295ED3" w:rsidR="004F28AA" w:rsidRPr="0072658B" w:rsidRDefault="004C4D64" w:rsidP="004C4D64">
      <w:pPr>
        <w:pStyle w:val="Corpsdetexte"/>
        <w:jc w:val="both"/>
        <w:rPr>
          <w:b/>
          <w:bCs/>
          <w:sz w:val="24"/>
          <w:szCs w:val="24"/>
        </w:rPr>
      </w:pPr>
      <w:r w:rsidRPr="0072658B">
        <w:rPr>
          <w:b/>
          <w:bCs/>
          <w:sz w:val="24"/>
          <w:szCs w:val="24"/>
        </w:rPr>
        <w:t>Pour information, les candidats peuvent utiliser les formulaires à jour de type DC1, DC2, etc. disponibles sur le site internet du ministère de l'économie</w:t>
      </w:r>
      <w:r w:rsidR="00432A2D">
        <w:rPr>
          <w:b/>
          <w:bCs/>
          <w:sz w:val="24"/>
          <w:szCs w:val="24"/>
        </w:rPr>
        <w:t>,</w:t>
      </w:r>
      <w:r w:rsidR="009C6134">
        <w:rPr>
          <w:b/>
          <w:bCs/>
          <w:sz w:val="24"/>
          <w:szCs w:val="24"/>
        </w:rPr>
        <w:t xml:space="preserve"> joint</w:t>
      </w:r>
      <w:r w:rsidR="00432A2D">
        <w:rPr>
          <w:b/>
          <w:bCs/>
          <w:sz w:val="24"/>
          <w:szCs w:val="24"/>
        </w:rPr>
        <w:t>s</w:t>
      </w:r>
      <w:r w:rsidR="009C6134">
        <w:rPr>
          <w:b/>
          <w:bCs/>
          <w:sz w:val="24"/>
          <w:szCs w:val="24"/>
        </w:rPr>
        <w:t xml:space="preserve"> au DCE ou par </w:t>
      </w:r>
      <w:r w:rsidR="00432A2D">
        <w:rPr>
          <w:b/>
          <w:bCs/>
          <w:sz w:val="24"/>
          <w:szCs w:val="24"/>
        </w:rPr>
        <w:t xml:space="preserve">le site </w:t>
      </w:r>
      <w:hyperlink r:id="rId10" w:history="1">
        <w:r w:rsidR="00AF6F27" w:rsidRPr="00291B64">
          <w:rPr>
            <w:rStyle w:val="Lienhypertexte"/>
            <w:b/>
            <w:bCs/>
            <w:sz w:val="24"/>
            <w:szCs w:val="24"/>
          </w:rPr>
          <w:t>http://www.economie.gouv.fr/daj/formulaires-declaration-du-candidat</w:t>
        </w:r>
      </w:hyperlink>
      <w:r w:rsidR="009C6134" w:rsidRPr="009C6134">
        <w:rPr>
          <w:b/>
          <w:bCs/>
          <w:sz w:val="24"/>
          <w:szCs w:val="24"/>
        </w:rPr>
        <w:t>)</w:t>
      </w:r>
      <w:r w:rsidR="009C6134">
        <w:rPr>
          <w:b/>
          <w:bCs/>
          <w:sz w:val="24"/>
          <w:szCs w:val="24"/>
        </w:rPr>
        <w:t xml:space="preserve"> .</w:t>
      </w:r>
    </w:p>
    <w:p w14:paraId="13DAE44B" w14:textId="6DEFD817" w:rsidR="00844732" w:rsidRPr="00B7773C" w:rsidRDefault="00844732" w:rsidP="00B7773C">
      <w:pPr>
        <w:pStyle w:val="Titre1"/>
        <w:numPr>
          <w:ilvl w:val="0"/>
          <w:numId w:val="4"/>
        </w:numPr>
        <w:tabs>
          <w:tab w:val="left" w:pos="318"/>
        </w:tabs>
        <w:jc w:val="both"/>
        <w:rPr>
          <w:sz w:val="36"/>
          <w:szCs w:val="36"/>
        </w:rPr>
      </w:pPr>
      <w:bookmarkStart w:id="44" w:name="_Toc193813228"/>
      <w:r>
        <w:t xml:space="preserve">- </w:t>
      </w:r>
      <w:r w:rsidR="00B7773C" w:rsidRPr="00B7773C">
        <w:rPr>
          <w:sz w:val="36"/>
          <w:szCs w:val="36"/>
        </w:rPr>
        <w:t>Présentation de candidature sous forme de DUME conformément à l'article R2143-du code de la commande publique</w:t>
      </w:r>
      <w:bookmarkEnd w:id="44"/>
    </w:p>
    <w:p w14:paraId="304FDE85" w14:textId="77777777" w:rsidR="00B7773C" w:rsidRDefault="00B7773C" w:rsidP="00B7773C">
      <w:pPr>
        <w:jc w:val="both"/>
        <w:rPr>
          <w:sz w:val="24"/>
          <w:szCs w:val="24"/>
        </w:rPr>
      </w:pPr>
      <w:r w:rsidRPr="00B7773C">
        <w:rPr>
          <w:sz w:val="24"/>
          <w:szCs w:val="24"/>
        </w:rPr>
        <w:t>L'acheteur accepte que le candidat présente sa candidature sous la forme d'un document unique de marché européen établi conformément au modèle fixé par le règlement de la Commission européenne 2016/7, en lieu et place des documents mentionnés à l'article R2143-</w:t>
      </w:r>
      <w:r w:rsidRPr="00B7773C">
        <w:rPr>
          <w:sz w:val="24"/>
          <w:szCs w:val="24"/>
        </w:rPr>
        <w:lastRenderedPageBreak/>
        <w:t>3 du code de la commande publique.</w:t>
      </w:r>
    </w:p>
    <w:p w14:paraId="0318562F" w14:textId="77777777" w:rsidR="00B7773C" w:rsidRDefault="00B7773C" w:rsidP="00B7773C">
      <w:pPr>
        <w:jc w:val="both"/>
        <w:rPr>
          <w:sz w:val="24"/>
          <w:szCs w:val="24"/>
        </w:rPr>
      </w:pPr>
      <w:r w:rsidRPr="00B7773C">
        <w:rPr>
          <w:sz w:val="24"/>
          <w:szCs w:val="24"/>
        </w:rPr>
        <w:t>L'acheteur ne met pas à disposition des candidats de DUME Acheteur. Cela signifie que les candidats doivent renseigner la première partie du DUME concernant les informations relatives à la procédure.</w:t>
      </w:r>
    </w:p>
    <w:p w14:paraId="3114FB92" w14:textId="77777777" w:rsidR="00D422C1" w:rsidRPr="00B7773C" w:rsidRDefault="00D422C1" w:rsidP="00B7773C">
      <w:pPr>
        <w:jc w:val="both"/>
        <w:rPr>
          <w:sz w:val="24"/>
          <w:szCs w:val="24"/>
        </w:rPr>
      </w:pPr>
    </w:p>
    <w:p w14:paraId="57AEEF96" w14:textId="52910BF9" w:rsidR="00B7773C" w:rsidRPr="005976AB" w:rsidRDefault="00B7773C" w:rsidP="00B7773C">
      <w:pPr>
        <w:jc w:val="both"/>
        <w:rPr>
          <w:b/>
          <w:bCs/>
          <w:sz w:val="24"/>
          <w:szCs w:val="24"/>
          <w:u w:val="single"/>
        </w:rPr>
      </w:pPr>
      <w:r w:rsidRPr="005976AB">
        <w:rPr>
          <w:b/>
          <w:bCs/>
          <w:sz w:val="24"/>
          <w:szCs w:val="24"/>
          <w:u w:val="single"/>
        </w:rPr>
        <w:t>DUME électronique</w:t>
      </w:r>
    </w:p>
    <w:p w14:paraId="6D2A3545" w14:textId="77777777" w:rsidR="00B7773C" w:rsidRDefault="00B7773C" w:rsidP="00B7773C">
      <w:pPr>
        <w:jc w:val="both"/>
        <w:rPr>
          <w:sz w:val="24"/>
          <w:szCs w:val="24"/>
        </w:rPr>
      </w:pPr>
      <w:r w:rsidRPr="00B7773C">
        <w:rPr>
          <w:sz w:val="24"/>
          <w:szCs w:val="24"/>
        </w:rPr>
        <w:t>L'acheteur accepte que le candidat présente sa candidature en utilisant le DUME électronique sous forme d'échange de données structurées.</w:t>
      </w:r>
    </w:p>
    <w:p w14:paraId="1DFB2DCD" w14:textId="77777777" w:rsidR="001906DD" w:rsidRPr="00B7773C" w:rsidRDefault="001906DD" w:rsidP="00B7773C">
      <w:pPr>
        <w:jc w:val="both"/>
        <w:rPr>
          <w:sz w:val="24"/>
          <w:szCs w:val="24"/>
        </w:rPr>
      </w:pPr>
    </w:p>
    <w:p w14:paraId="074A7881" w14:textId="77777777" w:rsidR="00B7773C" w:rsidRPr="005976AB" w:rsidRDefault="00B7773C" w:rsidP="00B7773C">
      <w:pPr>
        <w:jc w:val="both"/>
        <w:rPr>
          <w:b/>
          <w:bCs/>
          <w:sz w:val="24"/>
          <w:szCs w:val="24"/>
          <w:u w:val="single"/>
        </w:rPr>
      </w:pPr>
      <w:r w:rsidRPr="005976AB">
        <w:rPr>
          <w:b/>
          <w:bCs/>
          <w:sz w:val="24"/>
          <w:szCs w:val="24"/>
          <w:u w:val="single"/>
        </w:rPr>
        <w:t>Consignes pour remplir le DUME selon la forme de candidature optée par l'opérateur économique</w:t>
      </w:r>
    </w:p>
    <w:p w14:paraId="4EFD97A6" w14:textId="77777777" w:rsidR="00B7773C" w:rsidRDefault="00B7773C" w:rsidP="00B7773C">
      <w:pPr>
        <w:jc w:val="both"/>
        <w:rPr>
          <w:sz w:val="24"/>
          <w:szCs w:val="24"/>
        </w:rPr>
      </w:pPr>
      <w:r w:rsidRPr="00B7773C">
        <w:rPr>
          <w:sz w:val="24"/>
          <w:szCs w:val="24"/>
        </w:rPr>
        <w:t>Un opérateur économique qui participe à titre individuel et qui ne recourt pas aux capacités d'autres entités pour remplir les conditions de participation doit remplir un DUME.</w:t>
      </w:r>
    </w:p>
    <w:p w14:paraId="7B567847" w14:textId="77777777" w:rsidR="001906DD" w:rsidRPr="00B7773C" w:rsidRDefault="001906DD" w:rsidP="00B7773C">
      <w:pPr>
        <w:jc w:val="both"/>
        <w:rPr>
          <w:sz w:val="24"/>
          <w:szCs w:val="24"/>
        </w:rPr>
      </w:pPr>
    </w:p>
    <w:p w14:paraId="71AF8A47" w14:textId="77777777" w:rsidR="00B7773C" w:rsidRDefault="00B7773C" w:rsidP="00B7773C">
      <w:pPr>
        <w:jc w:val="both"/>
        <w:rPr>
          <w:sz w:val="24"/>
          <w:szCs w:val="24"/>
        </w:rPr>
      </w:pPr>
      <w:r w:rsidRPr="00B7773C">
        <w:rPr>
          <w:sz w:val="24"/>
          <w:szCs w:val="24"/>
        </w:rPr>
        <w:t>Un opérateur économique qui participe à titre individuel, mais qui recourt aux capacités d'une ou de plusieurs autres entités, doit veiller à ce que l'acheteur reçoive à la fois son DUME et un DUME distinct contenant les informations pertinentes pour chacune des entités auxquelles il fait appel ; à savoir les informations demandées dans les sections A et B de la partie II et la partie III, dûment rempli et signé par les entités concernés et dans la mesure où cela est pertinent, au vu des capacités auxquelles l'opérateur économique a recours, les parties IV et V.</w:t>
      </w:r>
    </w:p>
    <w:p w14:paraId="2C5D4174" w14:textId="77777777" w:rsidR="001906DD" w:rsidRPr="00B7773C" w:rsidRDefault="001906DD" w:rsidP="00B7773C">
      <w:pPr>
        <w:jc w:val="both"/>
        <w:rPr>
          <w:sz w:val="24"/>
          <w:szCs w:val="24"/>
        </w:rPr>
      </w:pPr>
    </w:p>
    <w:p w14:paraId="6A7A5C98" w14:textId="7658B0DD" w:rsidR="00B7773C" w:rsidRPr="00B7773C" w:rsidRDefault="00B7773C" w:rsidP="00B7773C">
      <w:pPr>
        <w:jc w:val="both"/>
        <w:rPr>
          <w:sz w:val="24"/>
          <w:szCs w:val="24"/>
        </w:rPr>
      </w:pPr>
      <w:r w:rsidRPr="00B7773C">
        <w:rPr>
          <w:sz w:val="24"/>
          <w:szCs w:val="24"/>
        </w:rPr>
        <w:t>En cas de candidature sous forme de groupement d'opérateurs économiques, un DUME distinct indiquant les informations requises au titre des parties II à V doit être remis pour chacun des opérateurs économiques participants.</w:t>
      </w:r>
    </w:p>
    <w:p w14:paraId="5060389C" w14:textId="77777777" w:rsidR="00B7773C" w:rsidRDefault="00B7773C" w:rsidP="00B7773C"/>
    <w:p w14:paraId="38F02DA2" w14:textId="56662D8D" w:rsidR="0099293A" w:rsidRDefault="00ED446D" w:rsidP="007A2FBD">
      <w:pPr>
        <w:pStyle w:val="Titre1"/>
        <w:numPr>
          <w:ilvl w:val="0"/>
          <w:numId w:val="4"/>
        </w:numPr>
        <w:tabs>
          <w:tab w:val="left" w:pos="318"/>
        </w:tabs>
        <w:rPr>
          <w:spacing w:val="-3"/>
        </w:rPr>
      </w:pPr>
      <w:bookmarkStart w:id="45" w:name="_Toc193813229"/>
      <w:r>
        <w:rPr>
          <w:spacing w:val="-3"/>
        </w:rPr>
        <w:t>–</w:t>
      </w:r>
      <w:r w:rsidR="0099293A">
        <w:rPr>
          <w:spacing w:val="-3"/>
        </w:rPr>
        <w:t xml:space="preserve"> </w:t>
      </w:r>
      <w:r>
        <w:rPr>
          <w:spacing w:val="-3"/>
        </w:rPr>
        <w:t>Jugement des Offres</w:t>
      </w:r>
      <w:bookmarkEnd w:id="45"/>
    </w:p>
    <w:p w14:paraId="4DFD2887" w14:textId="77777777" w:rsidR="00ED446D" w:rsidRPr="00ED446D" w:rsidRDefault="00ED446D" w:rsidP="00ED446D">
      <w:pPr>
        <w:jc w:val="both"/>
        <w:rPr>
          <w:sz w:val="24"/>
          <w:szCs w:val="24"/>
        </w:rPr>
      </w:pPr>
      <w:r w:rsidRPr="00ED446D">
        <w:rPr>
          <w:sz w:val="24"/>
          <w:szCs w:val="24"/>
        </w:rPr>
        <w:t>Le jugement des propositions sera effectué dans les conditions prévues à l’article R2152-7 du Code de la commande publique et selon les conditions décrites ci-après.</w:t>
      </w:r>
    </w:p>
    <w:p w14:paraId="0408A80D" w14:textId="77777777" w:rsidR="00ED446D" w:rsidRDefault="00ED446D" w:rsidP="00ED446D"/>
    <w:p w14:paraId="76998A39" w14:textId="1EF92768" w:rsidR="00ED446D" w:rsidRPr="00ED446D" w:rsidRDefault="00ED446D" w:rsidP="00ED446D">
      <w:pPr>
        <w:rPr>
          <w:b/>
          <w:bCs/>
          <w:u w:val="single"/>
        </w:rPr>
      </w:pPr>
      <w:r w:rsidRPr="00ED446D">
        <w:rPr>
          <w:b/>
          <w:bCs/>
          <w:sz w:val="24"/>
          <w:szCs w:val="24"/>
          <w:u w:val="single"/>
        </w:rPr>
        <w:t>Critère d’examen des candidatures</w:t>
      </w:r>
      <w:r w:rsidRPr="00ED446D">
        <w:rPr>
          <w:b/>
          <w:bCs/>
          <w:u w:val="single"/>
        </w:rPr>
        <w:tab/>
      </w:r>
    </w:p>
    <w:p w14:paraId="5D4936E2" w14:textId="255D7671" w:rsidR="00ED446D" w:rsidRPr="00ED446D" w:rsidRDefault="003B485F" w:rsidP="00ED446D">
      <w:pPr>
        <w:jc w:val="both"/>
        <w:rPr>
          <w:sz w:val="24"/>
          <w:szCs w:val="24"/>
        </w:rPr>
      </w:pPr>
      <w:r w:rsidRPr="003B485F">
        <w:rPr>
          <w:sz w:val="24"/>
          <w:szCs w:val="24"/>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2DC1853C" w14:textId="77777777" w:rsidR="00D422C1" w:rsidRDefault="00D422C1" w:rsidP="00ED446D"/>
    <w:p w14:paraId="1E7DAC4D" w14:textId="77777777" w:rsidR="00D422C1" w:rsidRDefault="00D422C1" w:rsidP="00ED446D"/>
    <w:p w14:paraId="03A77E59" w14:textId="20B7DC13" w:rsidR="00ED446D" w:rsidRDefault="00ED446D" w:rsidP="00ED446D">
      <w:pPr>
        <w:jc w:val="both"/>
        <w:rPr>
          <w:b/>
          <w:bCs/>
          <w:sz w:val="24"/>
          <w:szCs w:val="24"/>
          <w:u w:val="single"/>
          <w:lang w:val="fr-CH"/>
        </w:rPr>
      </w:pPr>
      <w:bookmarkStart w:id="46" w:name="_Toc172104589"/>
      <w:r w:rsidRPr="00ED446D">
        <w:rPr>
          <w:b/>
          <w:bCs/>
          <w:sz w:val="24"/>
          <w:szCs w:val="24"/>
          <w:u w:val="single"/>
          <w:lang w:val="fr-CH"/>
        </w:rPr>
        <w:t>Critères de jugement des offres</w:t>
      </w:r>
      <w:bookmarkEnd w:id="46"/>
    </w:p>
    <w:p w14:paraId="56A223DB" w14:textId="77777777" w:rsidR="0099293A" w:rsidRDefault="0099293A" w:rsidP="0099293A">
      <w:pPr>
        <w:jc w:val="both"/>
        <w:rPr>
          <w:sz w:val="24"/>
          <w:szCs w:val="24"/>
        </w:rPr>
      </w:pPr>
      <w:r w:rsidRPr="0099293A">
        <w:rPr>
          <w:sz w:val="24"/>
          <w:szCs w:val="24"/>
        </w:rPr>
        <w:t>Pour chaque lot, le classement des offres et le choix du/des attributaire(s) sont fondés sur l'offre économiquement la plus avantageuse appréciée en fonction des critères pondérés, notés sur 100 et énoncés ci-dessous :</w:t>
      </w:r>
    </w:p>
    <w:p w14:paraId="353E0714" w14:textId="77777777" w:rsidR="00ED446D" w:rsidRDefault="00ED446D" w:rsidP="0099293A">
      <w:pPr>
        <w:jc w:val="both"/>
        <w:rPr>
          <w:sz w:val="24"/>
          <w:szCs w:val="24"/>
        </w:rPr>
      </w:pPr>
    </w:p>
    <w:p w14:paraId="5AE38AD9" w14:textId="2AB97596" w:rsidR="00CA399A" w:rsidRPr="0097022A" w:rsidRDefault="00CA399A" w:rsidP="00CA399A">
      <w:pPr>
        <w:pStyle w:val="Paragraphedeliste"/>
        <w:numPr>
          <w:ilvl w:val="0"/>
          <w:numId w:val="9"/>
        </w:numPr>
        <w:jc w:val="both"/>
        <w:rPr>
          <w:b/>
          <w:bCs/>
          <w:sz w:val="24"/>
          <w:szCs w:val="24"/>
          <w:highlight w:val="cyan"/>
          <w:u w:val="single"/>
        </w:rPr>
      </w:pPr>
      <w:r w:rsidRPr="0097022A">
        <w:rPr>
          <w:b/>
          <w:bCs/>
          <w:sz w:val="24"/>
          <w:szCs w:val="24"/>
          <w:highlight w:val="cyan"/>
          <w:u w:val="single"/>
        </w:rPr>
        <w:t xml:space="preserve">Critère Valeur technique, pondéré à </w:t>
      </w:r>
      <w:r w:rsidR="00844A9A">
        <w:rPr>
          <w:b/>
          <w:bCs/>
          <w:sz w:val="24"/>
          <w:szCs w:val="24"/>
          <w:highlight w:val="cyan"/>
          <w:u w:val="single"/>
        </w:rPr>
        <w:t>6</w:t>
      </w:r>
      <w:r w:rsidR="00895183" w:rsidRPr="0097022A">
        <w:rPr>
          <w:b/>
          <w:bCs/>
          <w:sz w:val="24"/>
          <w:szCs w:val="24"/>
          <w:highlight w:val="cyan"/>
          <w:u w:val="single"/>
        </w:rPr>
        <w:t>0</w:t>
      </w:r>
      <w:r w:rsidRPr="0097022A">
        <w:rPr>
          <w:b/>
          <w:bCs/>
          <w:sz w:val="24"/>
          <w:szCs w:val="24"/>
          <w:highlight w:val="cyan"/>
          <w:u w:val="single"/>
        </w:rPr>
        <w:t xml:space="preserve"> sur 100 points</w:t>
      </w:r>
    </w:p>
    <w:p w14:paraId="66529AAB" w14:textId="5D0743AB" w:rsidR="00CA399A" w:rsidRPr="00EB2E43" w:rsidRDefault="00CA399A" w:rsidP="00EB2E43">
      <w:pPr>
        <w:ind w:left="360"/>
        <w:jc w:val="both"/>
        <w:rPr>
          <w:sz w:val="24"/>
          <w:szCs w:val="24"/>
        </w:rPr>
      </w:pPr>
      <w:r w:rsidRPr="00EB2E43">
        <w:rPr>
          <w:sz w:val="24"/>
          <w:szCs w:val="24"/>
        </w:rPr>
        <w:t>Pour chaque lot, le critère sur la valeur technique sera apprécié au regard du mémoire</w:t>
      </w:r>
      <w:r w:rsidR="00895183" w:rsidRPr="00EB2E43">
        <w:rPr>
          <w:sz w:val="24"/>
          <w:szCs w:val="24"/>
        </w:rPr>
        <w:t xml:space="preserve"> </w:t>
      </w:r>
      <w:r w:rsidRPr="00EB2E43">
        <w:rPr>
          <w:sz w:val="24"/>
          <w:szCs w:val="24"/>
        </w:rPr>
        <w:t>technique du candidat selon les sous-critères suivants :</w:t>
      </w:r>
    </w:p>
    <w:p w14:paraId="16FAE91D" w14:textId="77777777" w:rsidR="00895183" w:rsidRPr="00CA399A" w:rsidRDefault="00895183" w:rsidP="00CA399A">
      <w:pPr>
        <w:pStyle w:val="Paragraphedeliste"/>
        <w:jc w:val="both"/>
        <w:rPr>
          <w:sz w:val="24"/>
          <w:szCs w:val="24"/>
        </w:rPr>
      </w:pPr>
    </w:p>
    <w:p w14:paraId="4ACE4269" w14:textId="776A656D" w:rsidR="0056582D" w:rsidRDefault="00CA399A" w:rsidP="00CA399A">
      <w:pPr>
        <w:pStyle w:val="Paragraphedeliste"/>
        <w:jc w:val="both"/>
        <w:rPr>
          <w:sz w:val="24"/>
          <w:szCs w:val="24"/>
        </w:rPr>
      </w:pPr>
      <w:r w:rsidRPr="0097022A">
        <w:rPr>
          <w:b/>
          <w:bCs/>
          <w:sz w:val="24"/>
          <w:szCs w:val="24"/>
          <w:u w:val="single"/>
        </w:rPr>
        <w:lastRenderedPageBreak/>
        <w:t>Sous</w:t>
      </w:r>
      <w:r w:rsidR="00FE2B8F">
        <w:rPr>
          <w:b/>
          <w:bCs/>
          <w:sz w:val="24"/>
          <w:szCs w:val="24"/>
          <w:u w:val="single"/>
        </w:rPr>
        <w:t>-</w:t>
      </w:r>
      <w:r w:rsidRPr="0097022A">
        <w:rPr>
          <w:b/>
          <w:bCs/>
          <w:sz w:val="24"/>
          <w:szCs w:val="24"/>
          <w:u w:val="single"/>
        </w:rPr>
        <w:t>critère 1</w:t>
      </w:r>
      <w:r w:rsidRPr="00CA399A">
        <w:rPr>
          <w:sz w:val="24"/>
          <w:szCs w:val="24"/>
        </w:rPr>
        <w:t xml:space="preserve"> : </w:t>
      </w:r>
      <w:r w:rsidR="00844A9A">
        <w:rPr>
          <w:sz w:val="24"/>
          <w:szCs w:val="24"/>
        </w:rPr>
        <w:t>Présentation</w:t>
      </w:r>
      <w:r w:rsidRPr="00CA399A">
        <w:rPr>
          <w:sz w:val="24"/>
          <w:szCs w:val="24"/>
        </w:rPr>
        <w:t xml:space="preserve"> de la méthodologie proposée par le candidat pour exécuter les prestations </w:t>
      </w:r>
      <w:r w:rsidR="00A159CA">
        <w:rPr>
          <w:sz w:val="24"/>
          <w:szCs w:val="24"/>
        </w:rPr>
        <w:t>intégrant notamment</w:t>
      </w:r>
      <w:r w:rsidR="00A159CA" w:rsidRPr="00A159CA">
        <w:t xml:space="preserve"> </w:t>
      </w:r>
      <w:r w:rsidR="002D3449" w:rsidRPr="0056582D">
        <w:rPr>
          <w:sz w:val="24"/>
          <w:szCs w:val="24"/>
        </w:rPr>
        <w:t xml:space="preserve">l’organisation du chantier, </w:t>
      </w:r>
      <w:r w:rsidR="00A159CA" w:rsidRPr="0056582D">
        <w:rPr>
          <w:sz w:val="24"/>
          <w:szCs w:val="24"/>
        </w:rPr>
        <w:t>l’</w:t>
      </w:r>
      <w:r w:rsidR="00A159CA" w:rsidRPr="00A159CA">
        <w:rPr>
          <w:sz w:val="24"/>
          <w:szCs w:val="24"/>
        </w:rPr>
        <w:t>organigramme</w:t>
      </w:r>
      <w:r w:rsidR="00C27F76" w:rsidRPr="00A159CA">
        <w:rPr>
          <w:sz w:val="24"/>
          <w:szCs w:val="24"/>
        </w:rPr>
        <w:t>, liste</w:t>
      </w:r>
      <w:r w:rsidR="00A159CA" w:rsidRPr="00A159CA">
        <w:rPr>
          <w:sz w:val="24"/>
          <w:szCs w:val="24"/>
        </w:rPr>
        <w:t xml:space="preserve"> des formations des salariés</w:t>
      </w:r>
      <w:r w:rsidR="00844A9A" w:rsidRPr="00A159CA">
        <w:rPr>
          <w:sz w:val="24"/>
          <w:szCs w:val="24"/>
        </w:rPr>
        <w:t>(AIPR,CASES,…</w:t>
      </w:r>
      <w:r w:rsidR="00844A9A">
        <w:rPr>
          <w:sz w:val="24"/>
          <w:szCs w:val="24"/>
        </w:rPr>
        <w:t xml:space="preserve">)  , le mode opératoire détaillé pour la réalisation du chantier. </w:t>
      </w:r>
    </w:p>
    <w:p w14:paraId="0A048B49" w14:textId="296C3724" w:rsidR="00CA399A" w:rsidRPr="00CA399A" w:rsidRDefault="00CA399A" w:rsidP="00CA399A">
      <w:pPr>
        <w:pStyle w:val="Paragraphedeliste"/>
        <w:jc w:val="both"/>
        <w:rPr>
          <w:sz w:val="24"/>
          <w:szCs w:val="24"/>
        </w:rPr>
      </w:pPr>
      <w:r w:rsidRPr="00CA399A">
        <w:rPr>
          <w:sz w:val="24"/>
          <w:szCs w:val="24"/>
        </w:rPr>
        <w:t>(</w:t>
      </w:r>
      <w:r w:rsidR="00C27F76" w:rsidRPr="00CA399A">
        <w:rPr>
          <w:sz w:val="24"/>
          <w:szCs w:val="24"/>
        </w:rPr>
        <w:t>Pondéré</w:t>
      </w:r>
      <w:r w:rsidRPr="00CA399A">
        <w:rPr>
          <w:sz w:val="24"/>
          <w:szCs w:val="24"/>
        </w:rPr>
        <w:t xml:space="preserve"> à </w:t>
      </w:r>
      <w:r w:rsidR="00844A9A">
        <w:rPr>
          <w:sz w:val="24"/>
          <w:szCs w:val="24"/>
        </w:rPr>
        <w:t>20</w:t>
      </w:r>
      <w:r w:rsidRPr="00CA399A">
        <w:rPr>
          <w:sz w:val="24"/>
          <w:szCs w:val="24"/>
        </w:rPr>
        <w:t xml:space="preserve"> points)</w:t>
      </w:r>
    </w:p>
    <w:p w14:paraId="3D1439D5" w14:textId="77777777" w:rsidR="003B485F" w:rsidRDefault="003B485F" w:rsidP="00CA399A">
      <w:pPr>
        <w:pStyle w:val="Paragraphedeliste"/>
        <w:jc w:val="both"/>
        <w:rPr>
          <w:sz w:val="24"/>
          <w:szCs w:val="24"/>
        </w:rPr>
      </w:pPr>
    </w:p>
    <w:p w14:paraId="6B6017FA" w14:textId="4CD8D9BE" w:rsidR="00CA399A" w:rsidRDefault="00CA399A" w:rsidP="00CA399A">
      <w:pPr>
        <w:pStyle w:val="Paragraphedeliste"/>
        <w:jc w:val="both"/>
        <w:rPr>
          <w:sz w:val="24"/>
          <w:szCs w:val="24"/>
        </w:rPr>
      </w:pPr>
      <w:r w:rsidRPr="0097022A">
        <w:rPr>
          <w:b/>
          <w:bCs/>
          <w:sz w:val="24"/>
          <w:szCs w:val="24"/>
          <w:u w:val="single"/>
        </w:rPr>
        <w:t>Sous</w:t>
      </w:r>
      <w:r w:rsidR="00FE2B8F">
        <w:rPr>
          <w:b/>
          <w:bCs/>
          <w:sz w:val="24"/>
          <w:szCs w:val="24"/>
          <w:u w:val="single"/>
        </w:rPr>
        <w:t>-</w:t>
      </w:r>
      <w:r w:rsidRPr="0097022A">
        <w:rPr>
          <w:b/>
          <w:bCs/>
          <w:sz w:val="24"/>
          <w:szCs w:val="24"/>
          <w:u w:val="single"/>
        </w:rPr>
        <w:t>critère 2</w:t>
      </w:r>
      <w:r w:rsidRPr="00CA399A">
        <w:rPr>
          <w:sz w:val="24"/>
          <w:szCs w:val="24"/>
        </w:rPr>
        <w:t xml:space="preserve"> : Qualité des moyens humains et matériels mobilisés pour exécuter l’opération (pondéré à </w:t>
      </w:r>
      <w:r w:rsidR="00844A9A">
        <w:rPr>
          <w:sz w:val="24"/>
          <w:szCs w:val="24"/>
        </w:rPr>
        <w:t>5</w:t>
      </w:r>
      <w:r w:rsidRPr="00CA399A">
        <w:rPr>
          <w:sz w:val="24"/>
          <w:szCs w:val="24"/>
        </w:rPr>
        <w:t xml:space="preserve"> points) ;</w:t>
      </w:r>
    </w:p>
    <w:p w14:paraId="0B4CF3D8" w14:textId="77777777" w:rsidR="003B485F" w:rsidRPr="00CA399A" w:rsidRDefault="003B485F" w:rsidP="00CA399A">
      <w:pPr>
        <w:pStyle w:val="Paragraphedeliste"/>
        <w:jc w:val="both"/>
        <w:rPr>
          <w:sz w:val="24"/>
          <w:szCs w:val="24"/>
        </w:rPr>
      </w:pPr>
    </w:p>
    <w:p w14:paraId="25E7384B" w14:textId="16749654" w:rsidR="0099293A" w:rsidRDefault="00CA399A" w:rsidP="00CA399A">
      <w:pPr>
        <w:pStyle w:val="Paragraphedeliste"/>
        <w:jc w:val="both"/>
        <w:rPr>
          <w:sz w:val="24"/>
          <w:szCs w:val="24"/>
        </w:rPr>
      </w:pPr>
      <w:r w:rsidRPr="002D3449">
        <w:rPr>
          <w:b/>
          <w:bCs/>
          <w:sz w:val="24"/>
          <w:szCs w:val="24"/>
          <w:u w:val="single"/>
        </w:rPr>
        <w:t>Sous</w:t>
      </w:r>
      <w:r w:rsidR="00FE2B8F">
        <w:rPr>
          <w:b/>
          <w:bCs/>
          <w:sz w:val="24"/>
          <w:szCs w:val="24"/>
          <w:u w:val="single"/>
        </w:rPr>
        <w:t>-</w:t>
      </w:r>
      <w:r w:rsidRPr="002D3449">
        <w:rPr>
          <w:b/>
          <w:bCs/>
          <w:sz w:val="24"/>
          <w:szCs w:val="24"/>
          <w:u w:val="single"/>
        </w:rPr>
        <w:t>critère</w:t>
      </w:r>
      <w:r w:rsidR="00CA22E6">
        <w:rPr>
          <w:b/>
          <w:bCs/>
          <w:sz w:val="24"/>
          <w:szCs w:val="24"/>
          <w:u w:val="single"/>
        </w:rPr>
        <w:t xml:space="preserve"> </w:t>
      </w:r>
      <w:r w:rsidRPr="002D3449">
        <w:rPr>
          <w:b/>
          <w:bCs/>
          <w:sz w:val="24"/>
          <w:szCs w:val="24"/>
          <w:u w:val="single"/>
        </w:rPr>
        <w:t>3</w:t>
      </w:r>
      <w:r w:rsidRPr="00CA399A">
        <w:rPr>
          <w:sz w:val="24"/>
          <w:szCs w:val="24"/>
        </w:rPr>
        <w:t xml:space="preserve"> : </w:t>
      </w:r>
      <w:r w:rsidR="006B5901">
        <w:rPr>
          <w:sz w:val="24"/>
          <w:szCs w:val="24"/>
        </w:rPr>
        <w:t>Présentation de références similaires</w:t>
      </w:r>
      <w:r w:rsidR="001759B5">
        <w:rPr>
          <w:sz w:val="24"/>
          <w:szCs w:val="24"/>
        </w:rPr>
        <w:t xml:space="preserve"> sur le cadre fournis dans le dossier aux formats .pptx ou .pdf</w:t>
      </w:r>
      <w:r w:rsidR="006B5901">
        <w:rPr>
          <w:sz w:val="24"/>
          <w:szCs w:val="24"/>
        </w:rPr>
        <w:t xml:space="preserve"> (budget,</w:t>
      </w:r>
      <w:r w:rsidR="00844A9A">
        <w:rPr>
          <w:sz w:val="24"/>
          <w:szCs w:val="24"/>
        </w:rPr>
        <w:t xml:space="preserve"> surface, </w:t>
      </w:r>
      <w:r w:rsidR="001759B5">
        <w:rPr>
          <w:sz w:val="24"/>
          <w:szCs w:val="24"/>
        </w:rPr>
        <w:t xml:space="preserve">typologie) </w:t>
      </w:r>
      <w:r w:rsidR="001759B5" w:rsidRPr="00CA399A">
        <w:rPr>
          <w:sz w:val="24"/>
          <w:szCs w:val="24"/>
        </w:rPr>
        <w:t>(</w:t>
      </w:r>
      <w:r w:rsidRPr="00CA399A">
        <w:rPr>
          <w:sz w:val="24"/>
          <w:szCs w:val="24"/>
        </w:rPr>
        <w:t xml:space="preserve">pondéré à </w:t>
      </w:r>
      <w:r w:rsidR="00844A9A">
        <w:rPr>
          <w:sz w:val="24"/>
          <w:szCs w:val="24"/>
        </w:rPr>
        <w:t>10</w:t>
      </w:r>
      <w:r w:rsidRPr="00CA399A">
        <w:rPr>
          <w:sz w:val="24"/>
          <w:szCs w:val="24"/>
        </w:rPr>
        <w:t xml:space="preserve"> points)</w:t>
      </w:r>
      <w:r w:rsidR="00010167">
        <w:rPr>
          <w:sz w:val="24"/>
          <w:szCs w:val="24"/>
        </w:rPr>
        <w:t> ;</w:t>
      </w:r>
    </w:p>
    <w:p w14:paraId="759A8E7B" w14:textId="77777777" w:rsidR="0056582D" w:rsidRDefault="0056582D" w:rsidP="00CA399A">
      <w:pPr>
        <w:pStyle w:val="Paragraphedeliste"/>
        <w:jc w:val="both"/>
        <w:rPr>
          <w:sz w:val="24"/>
          <w:szCs w:val="24"/>
        </w:rPr>
      </w:pPr>
    </w:p>
    <w:p w14:paraId="2A0B0F1C" w14:textId="199D62AB" w:rsidR="004A5066" w:rsidRDefault="004A5066" w:rsidP="004A5066">
      <w:pPr>
        <w:pStyle w:val="Paragraphedeliste"/>
        <w:jc w:val="both"/>
        <w:rPr>
          <w:sz w:val="24"/>
          <w:szCs w:val="24"/>
        </w:rPr>
      </w:pPr>
      <w:r w:rsidRPr="004A5066">
        <w:rPr>
          <w:b/>
          <w:bCs/>
          <w:sz w:val="24"/>
          <w:szCs w:val="24"/>
          <w:u w:val="single"/>
        </w:rPr>
        <w:t>Sous</w:t>
      </w:r>
      <w:r w:rsidR="00FE2B8F">
        <w:rPr>
          <w:b/>
          <w:bCs/>
          <w:sz w:val="24"/>
          <w:szCs w:val="24"/>
          <w:u w:val="single"/>
        </w:rPr>
        <w:t>-c</w:t>
      </w:r>
      <w:r w:rsidRPr="004A5066">
        <w:rPr>
          <w:b/>
          <w:bCs/>
          <w:sz w:val="24"/>
          <w:szCs w:val="24"/>
          <w:u w:val="single"/>
        </w:rPr>
        <w:t>ritère</w:t>
      </w:r>
      <w:r w:rsidR="00CA22E6">
        <w:rPr>
          <w:b/>
          <w:bCs/>
          <w:sz w:val="24"/>
          <w:szCs w:val="24"/>
          <w:u w:val="single"/>
        </w:rPr>
        <w:t xml:space="preserve"> </w:t>
      </w:r>
      <w:r w:rsidRPr="004A5066">
        <w:rPr>
          <w:b/>
          <w:bCs/>
          <w:sz w:val="24"/>
          <w:szCs w:val="24"/>
          <w:u w:val="single"/>
        </w:rPr>
        <w:t>4</w:t>
      </w:r>
      <w:r>
        <w:rPr>
          <w:b/>
          <w:bCs/>
          <w:sz w:val="24"/>
          <w:szCs w:val="24"/>
          <w:u w:val="single"/>
        </w:rPr>
        <w:t> :</w:t>
      </w:r>
      <w:r w:rsidRPr="004A5066">
        <w:rPr>
          <w:b/>
          <w:bCs/>
          <w:sz w:val="24"/>
          <w:szCs w:val="24"/>
        </w:rPr>
        <w:t xml:space="preserve"> </w:t>
      </w:r>
      <w:bookmarkStart w:id="47" w:name="_Hlk192881685"/>
      <w:r>
        <w:rPr>
          <w:sz w:val="24"/>
          <w:szCs w:val="24"/>
        </w:rPr>
        <w:t>Mesures prise</w:t>
      </w:r>
      <w:r w:rsidR="0056582D">
        <w:rPr>
          <w:sz w:val="24"/>
          <w:szCs w:val="24"/>
        </w:rPr>
        <w:t>s</w:t>
      </w:r>
      <w:r>
        <w:rPr>
          <w:sz w:val="24"/>
          <w:szCs w:val="24"/>
        </w:rPr>
        <w:t xml:space="preserve"> en matière de</w:t>
      </w:r>
      <w:r w:rsidRPr="004A5066">
        <w:rPr>
          <w:sz w:val="24"/>
          <w:szCs w:val="24"/>
        </w:rPr>
        <w:t xml:space="preserve"> sécurité sur site et Explication des modes opératoires</w:t>
      </w:r>
      <w:r>
        <w:rPr>
          <w:sz w:val="24"/>
          <w:szCs w:val="24"/>
        </w:rPr>
        <w:t xml:space="preserve"> dont l’e</w:t>
      </w:r>
      <w:r w:rsidRPr="004A5066">
        <w:rPr>
          <w:sz w:val="24"/>
          <w:szCs w:val="24"/>
        </w:rPr>
        <w:t xml:space="preserve">ngagement de l’entreprise à respecter les consignes sanitaires prescrites au PGC et guide de l’OPPBTP </w:t>
      </w:r>
      <w:r>
        <w:rPr>
          <w:sz w:val="24"/>
          <w:szCs w:val="24"/>
        </w:rPr>
        <w:t>et des</w:t>
      </w:r>
      <w:r w:rsidRPr="004A5066">
        <w:rPr>
          <w:sz w:val="24"/>
          <w:szCs w:val="24"/>
        </w:rPr>
        <w:t xml:space="preserve"> Démarches sanitaires prévues par l’entreprise sur le chantier</w:t>
      </w:r>
      <w:r w:rsidR="00844A9A">
        <w:rPr>
          <w:sz w:val="24"/>
          <w:szCs w:val="24"/>
        </w:rPr>
        <w:t>, y compris la gestion des déchets</w:t>
      </w:r>
      <w:r>
        <w:rPr>
          <w:sz w:val="24"/>
          <w:szCs w:val="24"/>
        </w:rPr>
        <w:t>.</w:t>
      </w:r>
    </w:p>
    <w:bookmarkEnd w:id="47"/>
    <w:p w14:paraId="3772A16D" w14:textId="4D5D2F6A" w:rsidR="004A5066" w:rsidRDefault="004A5066" w:rsidP="004A5066">
      <w:pPr>
        <w:pStyle w:val="Paragraphedeliste"/>
        <w:jc w:val="both"/>
        <w:rPr>
          <w:sz w:val="24"/>
          <w:szCs w:val="24"/>
        </w:rPr>
      </w:pPr>
      <w:r w:rsidRPr="004A5066">
        <w:rPr>
          <w:sz w:val="24"/>
          <w:szCs w:val="24"/>
        </w:rPr>
        <w:t>(</w:t>
      </w:r>
      <w:r w:rsidR="0056582D" w:rsidRPr="004A5066">
        <w:rPr>
          <w:sz w:val="24"/>
          <w:szCs w:val="24"/>
        </w:rPr>
        <w:t>Pondéré</w:t>
      </w:r>
      <w:r w:rsidRPr="004A5066">
        <w:rPr>
          <w:sz w:val="24"/>
          <w:szCs w:val="24"/>
        </w:rPr>
        <w:t xml:space="preserve"> à </w:t>
      </w:r>
      <w:r w:rsidR="00844A9A">
        <w:rPr>
          <w:sz w:val="24"/>
          <w:szCs w:val="24"/>
        </w:rPr>
        <w:t>5</w:t>
      </w:r>
      <w:r w:rsidRPr="004A5066">
        <w:rPr>
          <w:sz w:val="24"/>
          <w:szCs w:val="24"/>
        </w:rPr>
        <w:t xml:space="preserve"> points) ;</w:t>
      </w:r>
    </w:p>
    <w:p w14:paraId="60D28764" w14:textId="77777777" w:rsidR="0072658B" w:rsidRDefault="0072658B" w:rsidP="004A5066">
      <w:pPr>
        <w:pStyle w:val="Paragraphedeliste"/>
        <w:jc w:val="both"/>
        <w:rPr>
          <w:sz w:val="24"/>
          <w:szCs w:val="24"/>
        </w:rPr>
      </w:pPr>
    </w:p>
    <w:p w14:paraId="3D358EA4" w14:textId="760F8889" w:rsidR="00010167" w:rsidRDefault="0056582D" w:rsidP="00010167">
      <w:pPr>
        <w:pStyle w:val="Paragraphedeliste"/>
        <w:jc w:val="both"/>
        <w:rPr>
          <w:sz w:val="24"/>
          <w:szCs w:val="24"/>
        </w:rPr>
      </w:pPr>
      <w:r w:rsidRPr="0056582D">
        <w:rPr>
          <w:b/>
          <w:bCs/>
          <w:sz w:val="24"/>
          <w:szCs w:val="24"/>
          <w:u w:val="single"/>
        </w:rPr>
        <w:t>Sous</w:t>
      </w:r>
      <w:r w:rsidR="000D084D">
        <w:rPr>
          <w:b/>
          <w:bCs/>
          <w:sz w:val="24"/>
          <w:szCs w:val="24"/>
          <w:u w:val="single"/>
        </w:rPr>
        <w:t>-c</w:t>
      </w:r>
      <w:r w:rsidRPr="0056582D">
        <w:rPr>
          <w:b/>
          <w:bCs/>
          <w:sz w:val="24"/>
          <w:szCs w:val="24"/>
          <w:u w:val="single"/>
        </w:rPr>
        <w:t>ritère 5 </w:t>
      </w:r>
      <w:r>
        <w:rPr>
          <w:sz w:val="24"/>
          <w:szCs w:val="24"/>
        </w:rPr>
        <w:t>: E</w:t>
      </w:r>
      <w:r w:rsidRPr="0056582D">
        <w:rPr>
          <w:sz w:val="24"/>
          <w:szCs w:val="24"/>
        </w:rPr>
        <w:t xml:space="preserve">ngagement </w:t>
      </w:r>
      <w:r w:rsidR="001D15B4">
        <w:rPr>
          <w:sz w:val="24"/>
          <w:szCs w:val="24"/>
        </w:rPr>
        <w:t xml:space="preserve">impératif et obligatoire </w:t>
      </w:r>
      <w:r w:rsidRPr="0056582D">
        <w:rPr>
          <w:sz w:val="24"/>
          <w:szCs w:val="24"/>
        </w:rPr>
        <w:t xml:space="preserve">sur le respect du planning </w:t>
      </w:r>
      <w:r w:rsidR="003343B5">
        <w:rPr>
          <w:sz w:val="24"/>
          <w:szCs w:val="24"/>
        </w:rPr>
        <w:t xml:space="preserve">par </w:t>
      </w:r>
      <w:r w:rsidRPr="0056582D">
        <w:rPr>
          <w:sz w:val="24"/>
          <w:szCs w:val="24"/>
        </w:rPr>
        <w:t>engagement écrit et/ou cachet de l’entreprise sur le planning DCE</w:t>
      </w:r>
      <w:r w:rsidR="001D15B4">
        <w:rPr>
          <w:sz w:val="24"/>
          <w:szCs w:val="24"/>
        </w:rPr>
        <w:t xml:space="preserve"> de l’acheteur.</w:t>
      </w:r>
      <w:r w:rsidRPr="0056582D">
        <w:rPr>
          <w:sz w:val="24"/>
          <w:szCs w:val="24"/>
        </w:rPr>
        <w:t xml:space="preserve"> </w:t>
      </w:r>
    </w:p>
    <w:p w14:paraId="6E5FDCF2" w14:textId="0791EC23" w:rsidR="0056582D" w:rsidRDefault="008A07A9" w:rsidP="00010167">
      <w:pPr>
        <w:pStyle w:val="Paragraphedeliste"/>
        <w:jc w:val="both"/>
        <w:rPr>
          <w:sz w:val="24"/>
          <w:szCs w:val="24"/>
        </w:rPr>
      </w:pPr>
      <w:r w:rsidRPr="008A07A9">
        <w:rPr>
          <w:sz w:val="24"/>
          <w:szCs w:val="24"/>
        </w:rPr>
        <w:t xml:space="preserve">(Pondéré à </w:t>
      </w:r>
      <w:r w:rsidR="00844A9A">
        <w:rPr>
          <w:sz w:val="24"/>
          <w:szCs w:val="24"/>
        </w:rPr>
        <w:t>20</w:t>
      </w:r>
      <w:r w:rsidRPr="008A07A9">
        <w:rPr>
          <w:sz w:val="24"/>
          <w:szCs w:val="24"/>
        </w:rPr>
        <w:t xml:space="preserve"> points) ;</w:t>
      </w:r>
    </w:p>
    <w:p w14:paraId="0A8C5FF1" w14:textId="1F474972" w:rsidR="00010167" w:rsidRPr="00010167" w:rsidRDefault="00010167" w:rsidP="00010167">
      <w:pPr>
        <w:jc w:val="both"/>
        <w:rPr>
          <w:sz w:val="24"/>
          <w:szCs w:val="24"/>
        </w:rPr>
      </w:pPr>
      <w:r w:rsidRPr="00010167">
        <w:rPr>
          <w:sz w:val="24"/>
          <w:szCs w:val="24"/>
        </w:rPr>
        <w:t>---------------------------------------------------------------------------------------------------------------------------</w:t>
      </w:r>
    </w:p>
    <w:p w14:paraId="25467DE6" w14:textId="5090E0B5" w:rsidR="0099293A" w:rsidRPr="00B80338" w:rsidRDefault="0099293A" w:rsidP="0099293A">
      <w:pPr>
        <w:pStyle w:val="Paragraphedeliste"/>
        <w:numPr>
          <w:ilvl w:val="0"/>
          <w:numId w:val="9"/>
        </w:numPr>
        <w:jc w:val="both"/>
        <w:rPr>
          <w:b/>
          <w:bCs/>
          <w:sz w:val="24"/>
          <w:szCs w:val="24"/>
          <w:highlight w:val="cyan"/>
          <w:u w:val="single"/>
        </w:rPr>
      </w:pPr>
      <w:r w:rsidRPr="00B80338">
        <w:rPr>
          <w:b/>
          <w:bCs/>
          <w:sz w:val="24"/>
          <w:szCs w:val="24"/>
          <w:highlight w:val="cyan"/>
          <w:u w:val="single"/>
        </w:rPr>
        <w:t>Critère Prix des prestations pondéré à 40 sur 100 points.</w:t>
      </w:r>
    </w:p>
    <w:p w14:paraId="05B5E94D" w14:textId="77777777" w:rsidR="0099293A" w:rsidRPr="0099293A" w:rsidRDefault="0099293A" w:rsidP="0099293A">
      <w:pPr>
        <w:pStyle w:val="Paragraphedeliste"/>
        <w:jc w:val="both"/>
        <w:rPr>
          <w:sz w:val="24"/>
          <w:szCs w:val="24"/>
        </w:rPr>
      </w:pPr>
    </w:p>
    <w:p w14:paraId="1C58A544" w14:textId="77777777" w:rsidR="0099293A" w:rsidRPr="0099293A" w:rsidRDefault="0099293A" w:rsidP="0099293A">
      <w:pPr>
        <w:jc w:val="both"/>
        <w:rPr>
          <w:sz w:val="24"/>
          <w:szCs w:val="24"/>
        </w:rPr>
      </w:pPr>
      <w:r w:rsidRPr="0099293A">
        <w:rPr>
          <w:sz w:val="24"/>
          <w:szCs w:val="24"/>
        </w:rPr>
        <w:t>Pour chaque lot, l’offre financière du candidat sera appréciée comme suit :</w:t>
      </w:r>
    </w:p>
    <w:p w14:paraId="0FC8EAD6" w14:textId="70B21F2E" w:rsidR="0099293A" w:rsidRDefault="0099293A" w:rsidP="0099293A">
      <w:pPr>
        <w:jc w:val="both"/>
        <w:rPr>
          <w:sz w:val="24"/>
          <w:szCs w:val="24"/>
        </w:rPr>
      </w:pPr>
      <w:r w:rsidRPr="0099293A">
        <w:rPr>
          <w:sz w:val="24"/>
          <w:szCs w:val="24"/>
        </w:rPr>
        <w:t>Au regard du montant Total € HT du document DPGF</w:t>
      </w:r>
      <w:r>
        <w:rPr>
          <w:sz w:val="24"/>
          <w:szCs w:val="24"/>
        </w:rPr>
        <w:t>.</w:t>
      </w:r>
    </w:p>
    <w:p w14:paraId="7E700242" w14:textId="77777777" w:rsidR="0099293A" w:rsidRPr="0099293A" w:rsidRDefault="0099293A" w:rsidP="0099293A">
      <w:pPr>
        <w:jc w:val="both"/>
        <w:rPr>
          <w:sz w:val="24"/>
          <w:szCs w:val="24"/>
        </w:rPr>
      </w:pPr>
    </w:p>
    <w:p w14:paraId="29E5D202" w14:textId="77777777" w:rsidR="0099293A" w:rsidRPr="0099293A" w:rsidRDefault="0099293A" w:rsidP="0099293A">
      <w:pPr>
        <w:jc w:val="both"/>
        <w:rPr>
          <w:sz w:val="24"/>
          <w:szCs w:val="24"/>
          <w:u w:val="single"/>
        </w:rPr>
      </w:pPr>
      <w:r w:rsidRPr="0099293A">
        <w:rPr>
          <w:sz w:val="24"/>
          <w:szCs w:val="24"/>
          <w:u w:val="single"/>
        </w:rPr>
        <w:t>La notation du critère prix s'établira selon la formule suivante :</w:t>
      </w:r>
    </w:p>
    <w:p w14:paraId="21B5E01A" w14:textId="081BD46B" w:rsidR="0099293A" w:rsidRDefault="0099293A" w:rsidP="0099293A">
      <w:pPr>
        <w:jc w:val="both"/>
        <w:rPr>
          <w:sz w:val="24"/>
          <w:szCs w:val="24"/>
        </w:rPr>
      </w:pPr>
      <w:r w:rsidRPr="0099293A">
        <w:rPr>
          <w:sz w:val="24"/>
          <w:szCs w:val="24"/>
        </w:rPr>
        <w:t xml:space="preserve">Note = </w:t>
      </w:r>
      <w:r>
        <w:rPr>
          <w:sz w:val="24"/>
          <w:szCs w:val="24"/>
        </w:rPr>
        <w:t>4</w:t>
      </w:r>
      <w:r w:rsidRPr="0099293A">
        <w:rPr>
          <w:sz w:val="24"/>
          <w:szCs w:val="24"/>
        </w:rPr>
        <w:t>0 points x Prix le plus bas / Prix de l'offre examinée</w:t>
      </w:r>
    </w:p>
    <w:p w14:paraId="4C106E65" w14:textId="77777777" w:rsidR="00D46BCF" w:rsidRDefault="00D46BCF" w:rsidP="0099293A">
      <w:pPr>
        <w:jc w:val="both"/>
        <w:rPr>
          <w:sz w:val="24"/>
          <w:szCs w:val="24"/>
        </w:rPr>
      </w:pPr>
    </w:p>
    <w:p w14:paraId="50641A92" w14:textId="6C6B48E2" w:rsidR="002B500D" w:rsidRPr="00632235" w:rsidRDefault="005F31D4" w:rsidP="00CB16DE">
      <w:pPr>
        <w:jc w:val="both"/>
        <w:rPr>
          <w:sz w:val="24"/>
          <w:szCs w:val="24"/>
        </w:rPr>
      </w:pPr>
      <w:r>
        <w:rPr>
          <w:sz w:val="24"/>
          <w:szCs w:val="24"/>
        </w:rPr>
        <w:t>---------------------------------------------------------------------------------------------------------------------------</w:t>
      </w:r>
    </w:p>
    <w:p w14:paraId="5A6182C3" w14:textId="41067534" w:rsidR="00A34E20" w:rsidRDefault="009909F3" w:rsidP="00CB16DE">
      <w:pPr>
        <w:jc w:val="both"/>
        <w:rPr>
          <w:sz w:val="24"/>
          <w:szCs w:val="24"/>
        </w:rPr>
      </w:pPr>
      <w:r>
        <w:rPr>
          <w:b/>
          <w:bCs/>
          <w:sz w:val="24"/>
          <w:szCs w:val="24"/>
          <w:u w:val="single"/>
        </w:rPr>
        <w:t>E</w:t>
      </w:r>
      <w:r w:rsidRPr="009909F3">
        <w:rPr>
          <w:b/>
          <w:bCs/>
          <w:sz w:val="24"/>
          <w:szCs w:val="24"/>
          <w:u w:val="single"/>
        </w:rPr>
        <w:t>xcepté le sous critère 5</w:t>
      </w:r>
      <w:r w:rsidR="002B500D">
        <w:rPr>
          <w:b/>
          <w:bCs/>
          <w:sz w:val="24"/>
          <w:szCs w:val="24"/>
          <w:u w:val="single"/>
        </w:rPr>
        <w:t xml:space="preserve"> d</w:t>
      </w:r>
      <w:r w:rsidR="0072658B">
        <w:rPr>
          <w:b/>
          <w:bCs/>
          <w:sz w:val="24"/>
          <w:szCs w:val="24"/>
          <w:u w:val="single"/>
        </w:rPr>
        <w:t>u critère</w:t>
      </w:r>
      <w:r w:rsidR="002B500D">
        <w:rPr>
          <w:b/>
          <w:bCs/>
          <w:sz w:val="24"/>
          <w:szCs w:val="24"/>
          <w:u w:val="single"/>
        </w:rPr>
        <w:t xml:space="preserve"> valeur technique</w:t>
      </w:r>
      <w:r w:rsidR="0072658B">
        <w:rPr>
          <w:b/>
          <w:bCs/>
          <w:sz w:val="24"/>
          <w:szCs w:val="24"/>
          <w:u w:val="single"/>
        </w:rPr>
        <w:t xml:space="preserve"> qui sera noté selon le barème </w:t>
      </w:r>
      <w:r w:rsidR="00B931AF">
        <w:rPr>
          <w:b/>
          <w:bCs/>
          <w:sz w:val="24"/>
          <w:szCs w:val="24"/>
          <w:u w:val="single"/>
        </w:rPr>
        <w:t xml:space="preserve">suivant </w:t>
      </w:r>
      <w:r w:rsidR="00B931AF">
        <w:rPr>
          <w:sz w:val="24"/>
          <w:szCs w:val="24"/>
        </w:rPr>
        <w:t>:</w:t>
      </w:r>
      <w:r>
        <w:rPr>
          <w:sz w:val="24"/>
          <w:szCs w:val="24"/>
        </w:rPr>
        <w:t xml:space="preserve"> </w:t>
      </w:r>
    </w:p>
    <w:p w14:paraId="64D800EA" w14:textId="6B9AB246" w:rsidR="009909F3" w:rsidRPr="00A34E20" w:rsidRDefault="0072658B" w:rsidP="00A34E20">
      <w:pPr>
        <w:pStyle w:val="Paragraphedeliste"/>
        <w:numPr>
          <w:ilvl w:val="0"/>
          <w:numId w:val="7"/>
        </w:numPr>
        <w:jc w:val="both"/>
        <w:rPr>
          <w:sz w:val="24"/>
          <w:szCs w:val="24"/>
        </w:rPr>
      </w:pPr>
      <w:r w:rsidRPr="00A34E20">
        <w:rPr>
          <w:sz w:val="24"/>
          <w:szCs w:val="24"/>
        </w:rPr>
        <w:t>Si</w:t>
      </w:r>
      <w:r w:rsidR="009909F3" w:rsidRPr="00A34E20">
        <w:rPr>
          <w:sz w:val="24"/>
          <w:szCs w:val="24"/>
        </w:rPr>
        <w:t xml:space="preserve"> engagement du candidat</w:t>
      </w:r>
      <w:r>
        <w:rPr>
          <w:sz w:val="24"/>
          <w:szCs w:val="24"/>
        </w:rPr>
        <w:t xml:space="preserve"> sur le planning</w:t>
      </w:r>
      <w:r w:rsidR="009909F3" w:rsidRPr="00A34E20">
        <w:rPr>
          <w:sz w:val="24"/>
          <w:szCs w:val="24"/>
        </w:rPr>
        <w:t xml:space="preserve"> la note de </w:t>
      </w:r>
      <w:r w:rsidR="00632235">
        <w:rPr>
          <w:sz w:val="24"/>
          <w:szCs w:val="24"/>
        </w:rPr>
        <w:t>20</w:t>
      </w:r>
      <w:r w:rsidR="009909F3" w:rsidRPr="00A34E20">
        <w:rPr>
          <w:sz w:val="24"/>
          <w:szCs w:val="24"/>
        </w:rPr>
        <w:t xml:space="preserve"> sera attribuée</w:t>
      </w:r>
    </w:p>
    <w:p w14:paraId="469D7362" w14:textId="1B053F33" w:rsidR="009909F3" w:rsidRPr="00A34E20" w:rsidRDefault="0072658B" w:rsidP="00A34E20">
      <w:pPr>
        <w:pStyle w:val="Paragraphedeliste"/>
        <w:numPr>
          <w:ilvl w:val="0"/>
          <w:numId w:val="7"/>
        </w:numPr>
        <w:jc w:val="both"/>
        <w:rPr>
          <w:sz w:val="24"/>
          <w:szCs w:val="24"/>
        </w:rPr>
      </w:pPr>
      <w:r w:rsidRPr="00A34E20">
        <w:rPr>
          <w:sz w:val="24"/>
          <w:szCs w:val="24"/>
        </w:rPr>
        <w:t>Si</w:t>
      </w:r>
      <w:r w:rsidR="009909F3" w:rsidRPr="00A34E20">
        <w:rPr>
          <w:sz w:val="24"/>
          <w:szCs w:val="24"/>
        </w:rPr>
        <w:t xml:space="preserve"> pas d’engagement </w:t>
      </w:r>
      <w:r w:rsidR="006647FE" w:rsidRPr="00A34E20">
        <w:rPr>
          <w:sz w:val="24"/>
          <w:szCs w:val="24"/>
        </w:rPr>
        <w:t xml:space="preserve">du candidat </w:t>
      </w:r>
      <w:r>
        <w:rPr>
          <w:sz w:val="24"/>
          <w:szCs w:val="24"/>
        </w:rPr>
        <w:t xml:space="preserve">sur le planning </w:t>
      </w:r>
      <w:r w:rsidR="006647FE" w:rsidRPr="00A34E20">
        <w:rPr>
          <w:sz w:val="24"/>
          <w:szCs w:val="24"/>
        </w:rPr>
        <w:t>la note de</w:t>
      </w:r>
      <w:r w:rsidR="009909F3" w:rsidRPr="00A34E20">
        <w:rPr>
          <w:sz w:val="24"/>
          <w:szCs w:val="24"/>
        </w:rPr>
        <w:t xml:space="preserve"> 0</w:t>
      </w:r>
      <w:r w:rsidR="006647FE" w:rsidRPr="00A34E20">
        <w:rPr>
          <w:sz w:val="24"/>
          <w:szCs w:val="24"/>
        </w:rPr>
        <w:t xml:space="preserve"> sera attribuée</w:t>
      </w:r>
    </w:p>
    <w:p w14:paraId="2D0A5788" w14:textId="77777777" w:rsidR="00D46BCF" w:rsidRDefault="00D46BCF" w:rsidP="00CB16DE">
      <w:pPr>
        <w:jc w:val="both"/>
        <w:rPr>
          <w:sz w:val="24"/>
          <w:szCs w:val="24"/>
        </w:rPr>
      </w:pPr>
    </w:p>
    <w:p w14:paraId="0952E166" w14:textId="3B11110F" w:rsidR="00CB16DE" w:rsidRPr="00CB16DE" w:rsidRDefault="00CB16DE" w:rsidP="00CB16DE">
      <w:pPr>
        <w:jc w:val="both"/>
        <w:rPr>
          <w:sz w:val="24"/>
          <w:szCs w:val="24"/>
        </w:rPr>
      </w:pPr>
      <w:r w:rsidRPr="00CB16DE">
        <w:rPr>
          <w:sz w:val="24"/>
          <w:szCs w:val="24"/>
        </w:rPr>
        <w:t>Le coefficient de pondération appliqué à chacun des sous-critères du critère « Valeur technique »</w:t>
      </w:r>
      <w:r w:rsidR="00B931AF">
        <w:rPr>
          <w:sz w:val="24"/>
          <w:szCs w:val="24"/>
        </w:rPr>
        <w:t xml:space="preserve"> </w:t>
      </w:r>
      <w:r w:rsidRPr="00CB16DE">
        <w:rPr>
          <w:sz w:val="24"/>
          <w:szCs w:val="24"/>
        </w:rPr>
        <w:t xml:space="preserve">permettra de déterminer la note globale de la valeur technique (note sur </w:t>
      </w:r>
      <w:r w:rsidR="00844A9A">
        <w:rPr>
          <w:sz w:val="24"/>
          <w:szCs w:val="24"/>
        </w:rPr>
        <w:t>6</w:t>
      </w:r>
      <w:r w:rsidRPr="00CB16DE">
        <w:rPr>
          <w:sz w:val="24"/>
          <w:szCs w:val="24"/>
        </w:rPr>
        <w:t xml:space="preserve">0) </w:t>
      </w:r>
    </w:p>
    <w:p w14:paraId="7AEC5EB5" w14:textId="25B3C6FA" w:rsidR="00CB16DE" w:rsidRPr="00CB16DE" w:rsidRDefault="00CB16DE" w:rsidP="00CB16DE">
      <w:pPr>
        <w:jc w:val="both"/>
        <w:rPr>
          <w:sz w:val="24"/>
          <w:szCs w:val="24"/>
        </w:rPr>
      </w:pPr>
      <w:r w:rsidRPr="00CB16DE">
        <w:rPr>
          <w:sz w:val="24"/>
          <w:szCs w:val="24"/>
        </w:rPr>
        <w:t xml:space="preserve">La valeur de chacun des sous-critères sera arrondie à </w:t>
      </w:r>
      <w:r>
        <w:rPr>
          <w:sz w:val="24"/>
          <w:szCs w:val="24"/>
        </w:rPr>
        <w:t>deux</w:t>
      </w:r>
      <w:r w:rsidRPr="00CB16DE">
        <w:rPr>
          <w:sz w:val="24"/>
          <w:szCs w:val="24"/>
        </w:rPr>
        <w:t xml:space="preserve"> chiffre après la virgule. </w:t>
      </w:r>
    </w:p>
    <w:p w14:paraId="7BF04CA2" w14:textId="77777777" w:rsidR="00CB16DE" w:rsidRDefault="00CB16DE" w:rsidP="00CB16DE">
      <w:pPr>
        <w:jc w:val="both"/>
        <w:rPr>
          <w:sz w:val="24"/>
          <w:szCs w:val="24"/>
        </w:rPr>
      </w:pPr>
      <w:bookmarkStart w:id="48" w:name="_Toc160176883"/>
      <w:bookmarkStart w:id="49" w:name="_Toc162435097"/>
      <w:bookmarkStart w:id="50" w:name="_Toc162615041"/>
      <w:bookmarkStart w:id="51" w:name="_Toc164696768"/>
      <w:bookmarkStart w:id="52" w:name="_Toc169092462"/>
    </w:p>
    <w:p w14:paraId="58FA3DCA" w14:textId="7CE518AB" w:rsidR="00CB16DE" w:rsidRDefault="00CB16DE" w:rsidP="00CB16DE">
      <w:pPr>
        <w:jc w:val="both"/>
        <w:rPr>
          <w:sz w:val="24"/>
          <w:szCs w:val="24"/>
        </w:rPr>
      </w:pPr>
      <w:r w:rsidRPr="00CB16DE">
        <w:rPr>
          <w:sz w:val="24"/>
          <w:szCs w:val="24"/>
        </w:rPr>
        <w:t>La grille de notation des critères qualitatifs est la suivante :</w:t>
      </w:r>
      <w:bookmarkEnd w:id="48"/>
      <w:bookmarkEnd w:id="49"/>
      <w:bookmarkEnd w:id="50"/>
      <w:bookmarkEnd w:id="51"/>
      <w:bookmarkEnd w:id="52"/>
      <w:r w:rsidRPr="00CB16DE">
        <w:rPr>
          <w:sz w:val="24"/>
          <w:szCs w:val="24"/>
        </w:rPr>
        <w:t xml:space="preserve"> </w:t>
      </w:r>
    </w:p>
    <w:p w14:paraId="4B4E0041" w14:textId="77777777" w:rsidR="003B485F" w:rsidRPr="00CB16DE" w:rsidRDefault="003B485F" w:rsidP="00CB16DE">
      <w:pPr>
        <w:jc w:val="both"/>
        <w:rPr>
          <w:sz w:val="24"/>
          <w:szCs w:val="24"/>
        </w:rPr>
      </w:pPr>
    </w:p>
    <w:p w14:paraId="66854BFD" w14:textId="2E8BF1EA" w:rsidR="00CB16DE" w:rsidRDefault="00CB16DE" w:rsidP="0099293A">
      <w:pPr>
        <w:jc w:val="both"/>
        <w:rPr>
          <w:sz w:val="24"/>
          <w:szCs w:val="24"/>
        </w:rPr>
      </w:pPr>
      <w:r w:rsidRPr="00CB16DE">
        <w:rPr>
          <w:noProof/>
        </w:rPr>
        <w:lastRenderedPageBreak/>
        <w:drawing>
          <wp:inline distT="0" distB="0" distL="0" distR="0" wp14:anchorId="345EA8F8" wp14:editId="174BEE0A">
            <wp:extent cx="6008331" cy="2265045"/>
            <wp:effectExtent l="0" t="0" r="0" b="1905"/>
            <wp:docPr id="1669828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0676" cy="2356405"/>
                    </a:xfrm>
                    <a:prstGeom prst="rect">
                      <a:avLst/>
                    </a:prstGeom>
                    <a:noFill/>
                    <a:ln>
                      <a:noFill/>
                    </a:ln>
                  </pic:spPr>
                </pic:pic>
              </a:graphicData>
            </a:graphic>
          </wp:inline>
        </w:drawing>
      </w:r>
    </w:p>
    <w:p w14:paraId="63901A88" w14:textId="77777777" w:rsidR="00CB16DE" w:rsidRDefault="00CB16DE" w:rsidP="0099293A">
      <w:pPr>
        <w:jc w:val="both"/>
        <w:rPr>
          <w:sz w:val="24"/>
          <w:szCs w:val="24"/>
        </w:rPr>
      </w:pPr>
    </w:p>
    <w:p w14:paraId="59182BDF" w14:textId="77777777" w:rsidR="00FF17B6" w:rsidRPr="00FF17B6" w:rsidRDefault="00FF17B6" w:rsidP="00FF17B6">
      <w:pPr>
        <w:jc w:val="both"/>
        <w:rPr>
          <w:sz w:val="24"/>
          <w:szCs w:val="24"/>
          <w:u w:val="single"/>
        </w:rPr>
      </w:pPr>
      <w:r w:rsidRPr="00FF17B6">
        <w:rPr>
          <w:b/>
          <w:sz w:val="24"/>
          <w:szCs w:val="24"/>
          <w:u w:val="single"/>
        </w:rPr>
        <w:t>Règle en cas d'ex-aequo au classement</w:t>
      </w:r>
      <w:r w:rsidRPr="00FF17B6">
        <w:rPr>
          <w:sz w:val="24"/>
          <w:szCs w:val="24"/>
          <w:u w:val="single"/>
        </w:rPr>
        <w:t xml:space="preserve"> </w:t>
      </w:r>
    </w:p>
    <w:p w14:paraId="0F57E50E" w14:textId="16667DDE" w:rsidR="00FF17B6" w:rsidRDefault="00FF17B6" w:rsidP="00FF17B6">
      <w:pPr>
        <w:jc w:val="both"/>
        <w:rPr>
          <w:sz w:val="24"/>
          <w:szCs w:val="24"/>
        </w:rPr>
      </w:pPr>
      <w:r w:rsidRPr="00FF17B6">
        <w:rPr>
          <w:sz w:val="24"/>
          <w:szCs w:val="24"/>
        </w:rPr>
        <w:t xml:space="preserve">Si, à l'issue de l'analyse des offres, plusieurs candidats sont jugés ex-aequo, le candidat retenu sera celui ayant obtenu la meilleure note au niveau du critère prépondérant à savoir le critère </w:t>
      </w:r>
      <w:r>
        <w:rPr>
          <w:sz w:val="24"/>
          <w:szCs w:val="24"/>
        </w:rPr>
        <w:t>Valeur technique</w:t>
      </w:r>
      <w:r w:rsidRPr="00FF17B6">
        <w:rPr>
          <w:sz w:val="24"/>
          <w:szCs w:val="24"/>
        </w:rPr>
        <w:t xml:space="preserve">. </w:t>
      </w:r>
    </w:p>
    <w:p w14:paraId="5FDFC71F" w14:textId="7FA3F4BE" w:rsidR="00FF17B6" w:rsidRPr="00FF17B6" w:rsidRDefault="00FF17B6" w:rsidP="00FF17B6">
      <w:pPr>
        <w:jc w:val="both"/>
        <w:rPr>
          <w:sz w:val="24"/>
          <w:szCs w:val="24"/>
        </w:rPr>
      </w:pPr>
      <w:r w:rsidRPr="00FF17B6">
        <w:rPr>
          <w:sz w:val="24"/>
          <w:szCs w:val="24"/>
        </w:rPr>
        <w:t xml:space="preserve">En cas d’erreurs ou de discordances constatées dans une offre, ou dans le cas où des erreurs de multiplication, d'addition ou de report seraient présentes dans une offre, le candidat pourra être invité à rectifier son offre en conséquence. </w:t>
      </w:r>
    </w:p>
    <w:p w14:paraId="15055272" w14:textId="26E6CFDF" w:rsidR="00FF17B6" w:rsidRPr="00844A9A" w:rsidRDefault="00FF17B6" w:rsidP="00FF17B6">
      <w:pPr>
        <w:jc w:val="both"/>
        <w:rPr>
          <w:sz w:val="24"/>
          <w:szCs w:val="24"/>
          <w:u w:val="single"/>
        </w:rPr>
      </w:pPr>
      <w:r w:rsidRPr="00844A9A">
        <w:rPr>
          <w:sz w:val="24"/>
          <w:szCs w:val="24"/>
          <w:u w:val="single"/>
        </w:rPr>
        <w:t>En cas de refus ou d’absence de réponse, son offre pourra être écartée de la consultation.</w:t>
      </w:r>
    </w:p>
    <w:p w14:paraId="3AD246DF" w14:textId="170BF103" w:rsidR="00FF17B6" w:rsidRDefault="00776CFE" w:rsidP="007A2FBD">
      <w:pPr>
        <w:pStyle w:val="Titre1"/>
        <w:numPr>
          <w:ilvl w:val="0"/>
          <w:numId w:val="4"/>
        </w:numPr>
        <w:tabs>
          <w:tab w:val="left" w:pos="318"/>
        </w:tabs>
        <w:rPr>
          <w:spacing w:val="-3"/>
        </w:rPr>
      </w:pPr>
      <w:bookmarkStart w:id="53" w:name="_Toc193813230"/>
      <w:r>
        <w:rPr>
          <w:spacing w:val="-3"/>
        </w:rPr>
        <w:t xml:space="preserve">- </w:t>
      </w:r>
      <w:r w:rsidR="00FF17B6">
        <w:rPr>
          <w:spacing w:val="-3"/>
        </w:rPr>
        <w:t>Cohérence de l’Offre</w:t>
      </w:r>
      <w:bookmarkEnd w:id="53"/>
    </w:p>
    <w:p w14:paraId="663E7D62" w14:textId="77777777" w:rsidR="00FF17B6" w:rsidRPr="00FF17B6" w:rsidRDefault="00FF17B6" w:rsidP="00FF17B6">
      <w:pPr>
        <w:jc w:val="both"/>
        <w:rPr>
          <w:sz w:val="24"/>
          <w:szCs w:val="24"/>
        </w:rPr>
      </w:pPr>
      <w:r w:rsidRPr="00FF17B6">
        <w:rPr>
          <w:sz w:val="24"/>
          <w:szCs w:val="24"/>
        </w:rPr>
        <w:t xml:space="preserve">En cas d’erreurs ou de discordances constatées dans une offre, ou dans le cas où des erreurs de multiplication, d'addition ou de report seraient présentes dans une offre, le candidat pourra être invité à rectifier son offre en conséquence. </w:t>
      </w:r>
    </w:p>
    <w:p w14:paraId="065CFE22" w14:textId="77777777" w:rsidR="00FF17B6" w:rsidRPr="00FF17B6" w:rsidRDefault="00FF17B6" w:rsidP="00FF17B6">
      <w:pPr>
        <w:jc w:val="both"/>
        <w:rPr>
          <w:sz w:val="24"/>
          <w:szCs w:val="24"/>
        </w:rPr>
      </w:pPr>
    </w:p>
    <w:p w14:paraId="1CCDDE4F" w14:textId="388E168C" w:rsidR="00FF17B6" w:rsidRDefault="00FF17B6" w:rsidP="00FF17B6">
      <w:pPr>
        <w:jc w:val="both"/>
        <w:rPr>
          <w:sz w:val="24"/>
          <w:szCs w:val="24"/>
        </w:rPr>
      </w:pPr>
      <w:r w:rsidRPr="00FF17B6">
        <w:rPr>
          <w:sz w:val="24"/>
          <w:szCs w:val="24"/>
        </w:rPr>
        <w:t>En cas de refus ou d’absence de réponse, son offre pourra être écartée de la consultation.</w:t>
      </w:r>
    </w:p>
    <w:p w14:paraId="411C6216" w14:textId="3C50AD55" w:rsidR="00776CFE" w:rsidRDefault="00776CFE" w:rsidP="007A2FBD">
      <w:pPr>
        <w:pStyle w:val="Titre1"/>
        <w:numPr>
          <w:ilvl w:val="0"/>
          <w:numId w:val="4"/>
        </w:numPr>
        <w:tabs>
          <w:tab w:val="left" w:pos="318"/>
        </w:tabs>
        <w:rPr>
          <w:spacing w:val="-3"/>
        </w:rPr>
      </w:pPr>
      <w:bookmarkStart w:id="54" w:name="_Toc193813231"/>
      <w:r>
        <w:rPr>
          <w:spacing w:val="-3"/>
        </w:rPr>
        <w:t>– Contenu des Offres</w:t>
      </w:r>
      <w:bookmarkEnd w:id="54"/>
    </w:p>
    <w:p w14:paraId="5857AFC7" w14:textId="77777777" w:rsidR="004E5620" w:rsidRDefault="004E5620" w:rsidP="004E5620">
      <w:pPr>
        <w:jc w:val="both"/>
        <w:rPr>
          <w:sz w:val="24"/>
          <w:szCs w:val="24"/>
        </w:rPr>
      </w:pPr>
      <w:r w:rsidRPr="004E5620">
        <w:rPr>
          <w:sz w:val="24"/>
          <w:szCs w:val="24"/>
        </w:rPr>
        <w:t>Chaque candidat aura à produire un dossier complet comprenant les pièces suivantes :</w:t>
      </w:r>
    </w:p>
    <w:p w14:paraId="27A1C0B9" w14:textId="77777777" w:rsidR="004E5620" w:rsidRPr="004E5620" w:rsidRDefault="004E5620" w:rsidP="004E5620">
      <w:pPr>
        <w:jc w:val="both"/>
        <w:rPr>
          <w:sz w:val="24"/>
          <w:szCs w:val="24"/>
        </w:rPr>
      </w:pPr>
    </w:p>
    <w:p w14:paraId="36FF5503" w14:textId="77777777" w:rsidR="004E5620" w:rsidRDefault="004E5620" w:rsidP="004E5620">
      <w:pPr>
        <w:jc w:val="both"/>
        <w:rPr>
          <w:sz w:val="24"/>
          <w:szCs w:val="24"/>
        </w:rPr>
      </w:pPr>
      <w:r w:rsidRPr="004E5620">
        <w:rPr>
          <w:sz w:val="24"/>
          <w:szCs w:val="24"/>
        </w:rPr>
        <w:t xml:space="preserve">- </w:t>
      </w:r>
      <w:r w:rsidRPr="004E5620">
        <w:rPr>
          <w:b/>
          <w:bCs/>
          <w:sz w:val="24"/>
          <w:szCs w:val="24"/>
        </w:rPr>
        <w:t>Un Acte d'Engagement (AE)</w:t>
      </w:r>
      <w:r w:rsidRPr="004E5620">
        <w:rPr>
          <w:sz w:val="24"/>
          <w:szCs w:val="24"/>
        </w:rPr>
        <w:t xml:space="preserve"> et ses éventuelles annexes, complétées, daté par le candidat, pour chacun des lots auxquels il soumissionne.</w:t>
      </w:r>
    </w:p>
    <w:p w14:paraId="42D47947" w14:textId="77777777" w:rsidR="004E5620" w:rsidRPr="004E5620" w:rsidRDefault="004E5620" w:rsidP="004E5620">
      <w:pPr>
        <w:jc w:val="both"/>
        <w:rPr>
          <w:sz w:val="24"/>
          <w:szCs w:val="24"/>
        </w:rPr>
      </w:pPr>
    </w:p>
    <w:p w14:paraId="7C6D2742" w14:textId="563E7C83" w:rsidR="004E5620" w:rsidRPr="004E5620" w:rsidRDefault="004E5620" w:rsidP="004E5620">
      <w:pPr>
        <w:jc w:val="both"/>
        <w:rPr>
          <w:sz w:val="24"/>
          <w:szCs w:val="24"/>
        </w:rPr>
      </w:pPr>
      <w:r w:rsidRPr="004E5620">
        <w:rPr>
          <w:sz w:val="24"/>
          <w:szCs w:val="24"/>
        </w:rPr>
        <w:t xml:space="preserve">- </w:t>
      </w:r>
      <w:r w:rsidRPr="004E5620">
        <w:rPr>
          <w:b/>
          <w:bCs/>
          <w:sz w:val="24"/>
          <w:szCs w:val="24"/>
        </w:rPr>
        <w:t>La Décomposition du Prix Global et Forfaitaire (DPGF</w:t>
      </w:r>
      <w:r w:rsidRPr="004E5620">
        <w:rPr>
          <w:sz w:val="24"/>
          <w:szCs w:val="24"/>
        </w:rPr>
        <w:t>)</w:t>
      </w:r>
      <w:r>
        <w:rPr>
          <w:sz w:val="24"/>
          <w:szCs w:val="24"/>
        </w:rPr>
        <w:t xml:space="preserve"> dont tous les postes seront quantifiés et chiffrés</w:t>
      </w:r>
      <w:r w:rsidRPr="004E5620">
        <w:rPr>
          <w:sz w:val="24"/>
          <w:szCs w:val="24"/>
        </w:rPr>
        <w:t>.</w:t>
      </w:r>
    </w:p>
    <w:p w14:paraId="028800A6" w14:textId="77777777" w:rsidR="004E5620" w:rsidRDefault="004E5620" w:rsidP="004E5620">
      <w:pPr>
        <w:jc w:val="both"/>
        <w:rPr>
          <w:sz w:val="24"/>
          <w:szCs w:val="24"/>
        </w:rPr>
      </w:pPr>
      <w:r w:rsidRPr="004E5620">
        <w:rPr>
          <w:sz w:val="24"/>
          <w:szCs w:val="24"/>
        </w:rPr>
        <w:t>Les candidats sont tenus de libeller leurs offres en euros.</w:t>
      </w:r>
    </w:p>
    <w:p w14:paraId="157B10EA" w14:textId="77777777" w:rsidR="004E5620" w:rsidRPr="004E5620" w:rsidRDefault="004E5620" w:rsidP="004E5620">
      <w:pPr>
        <w:jc w:val="both"/>
        <w:rPr>
          <w:sz w:val="24"/>
          <w:szCs w:val="24"/>
        </w:rPr>
      </w:pPr>
    </w:p>
    <w:p w14:paraId="6DD60F13" w14:textId="77777777" w:rsidR="004E5620" w:rsidRDefault="004E5620" w:rsidP="004E5620">
      <w:pPr>
        <w:jc w:val="both"/>
        <w:rPr>
          <w:sz w:val="24"/>
          <w:szCs w:val="24"/>
        </w:rPr>
      </w:pPr>
      <w:r w:rsidRPr="004E5620">
        <w:rPr>
          <w:sz w:val="24"/>
          <w:szCs w:val="24"/>
        </w:rPr>
        <w:t xml:space="preserve">- </w:t>
      </w:r>
      <w:r w:rsidRPr="00BA7C7E">
        <w:rPr>
          <w:b/>
          <w:bCs/>
          <w:sz w:val="24"/>
          <w:szCs w:val="24"/>
        </w:rPr>
        <w:t>Un mémoire technique</w:t>
      </w:r>
      <w:r w:rsidRPr="004E5620">
        <w:rPr>
          <w:sz w:val="24"/>
          <w:szCs w:val="24"/>
        </w:rPr>
        <w:t xml:space="preserve"> comprenant :</w:t>
      </w:r>
    </w:p>
    <w:p w14:paraId="0C989B70" w14:textId="77777777" w:rsidR="00F0455A" w:rsidRDefault="00F0455A" w:rsidP="004E5620">
      <w:pPr>
        <w:jc w:val="both"/>
        <w:rPr>
          <w:sz w:val="24"/>
          <w:szCs w:val="24"/>
        </w:rPr>
      </w:pPr>
    </w:p>
    <w:p w14:paraId="55F19AFC" w14:textId="77777777" w:rsidR="00316A06" w:rsidRDefault="00F71A79" w:rsidP="00F71A79">
      <w:pPr>
        <w:jc w:val="both"/>
        <w:rPr>
          <w:sz w:val="24"/>
          <w:szCs w:val="24"/>
        </w:rPr>
      </w:pPr>
      <w:r w:rsidRPr="00F71A79">
        <w:rPr>
          <w:b/>
          <w:bCs/>
          <w:sz w:val="24"/>
          <w:szCs w:val="24"/>
        </w:rPr>
        <w:t xml:space="preserve">1/ </w:t>
      </w:r>
      <w:r w:rsidRPr="00F71A79">
        <w:rPr>
          <w:b/>
          <w:bCs/>
          <w:sz w:val="24"/>
          <w:szCs w:val="24"/>
          <w:u w:val="single"/>
        </w:rPr>
        <w:t>La Présentation d’une note méthodologique détaillée d’exécution</w:t>
      </w:r>
      <w:r w:rsidRPr="00F71A79">
        <w:rPr>
          <w:sz w:val="24"/>
          <w:szCs w:val="24"/>
        </w:rPr>
        <w:t xml:space="preserve"> présentant toutes les mesures mises en œuvre durant la période de préparation, la période d’exécution des travaux (conformément aux différentes phases d’exécution des travaux, en fonction de leur mise en œuvre, de la partie d'ouvrage qu'elles concernent, et de la gestion des interfaces avec les </w:t>
      </w:r>
      <w:r w:rsidRPr="00F71A79">
        <w:rPr>
          <w:sz w:val="24"/>
          <w:szCs w:val="24"/>
        </w:rPr>
        <w:lastRenderedPageBreak/>
        <w:t>autres lots, …), les périodes de réception et de garantie … ;</w:t>
      </w:r>
    </w:p>
    <w:p w14:paraId="3B911790" w14:textId="65261901" w:rsidR="00F71A79" w:rsidRDefault="00316A06" w:rsidP="00F71A79">
      <w:pPr>
        <w:jc w:val="both"/>
        <w:rPr>
          <w:sz w:val="24"/>
          <w:szCs w:val="24"/>
        </w:rPr>
      </w:pPr>
      <w:r>
        <w:rPr>
          <w:sz w:val="24"/>
          <w:szCs w:val="24"/>
        </w:rPr>
        <w:t xml:space="preserve">La note </w:t>
      </w:r>
      <w:r w:rsidRPr="00316A06">
        <w:rPr>
          <w:sz w:val="24"/>
          <w:szCs w:val="24"/>
        </w:rPr>
        <w:t>intégr</w:t>
      </w:r>
      <w:r>
        <w:rPr>
          <w:sz w:val="24"/>
          <w:szCs w:val="24"/>
        </w:rPr>
        <w:t>a</w:t>
      </w:r>
      <w:r w:rsidRPr="00316A06">
        <w:rPr>
          <w:sz w:val="24"/>
          <w:szCs w:val="24"/>
        </w:rPr>
        <w:t xml:space="preserve"> notamment l’organisation du chantier, l’organigramme, liste des formations des salariés (AIPR,CASES,…)  </w:t>
      </w:r>
    </w:p>
    <w:p w14:paraId="422CB39A" w14:textId="77777777" w:rsidR="00F71A79" w:rsidRPr="00F71A79" w:rsidRDefault="00F71A79" w:rsidP="00F71A79">
      <w:pPr>
        <w:jc w:val="both"/>
        <w:rPr>
          <w:sz w:val="24"/>
          <w:szCs w:val="24"/>
        </w:rPr>
      </w:pPr>
    </w:p>
    <w:p w14:paraId="4841B944" w14:textId="124DFAAE" w:rsidR="00F71A79" w:rsidRDefault="00F71A79" w:rsidP="00F71A79">
      <w:pPr>
        <w:jc w:val="both"/>
        <w:rPr>
          <w:sz w:val="24"/>
          <w:szCs w:val="24"/>
        </w:rPr>
      </w:pPr>
      <w:r w:rsidRPr="00F71A79">
        <w:rPr>
          <w:b/>
          <w:bCs/>
          <w:sz w:val="24"/>
          <w:szCs w:val="24"/>
        </w:rPr>
        <w:t>2/</w:t>
      </w:r>
      <w:r w:rsidRPr="00F71A79">
        <w:rPr>
          <w:b/>
          <w:bCs/>
          <w:sz w:val="24"/>
          <w:szCs w:val="24"/>
          <w:u w:val="single"/>
        </w:rPr>
        <w:t xml:space="preserve"> La Présentation des moyens humains et matériels mobilisés pour l’exécution des prestations</w:t>
      </w:r>
      <w:r w:rsidRPr="00F71A79">
        <w:rPr>
          <w:sz w:val="24"/>
          <w:szCs w:val="24"/>
        </w:rPr>
        <w:t>, selon chaque nature de travaux à réaliser et en fonction des étapes et phases de travaux.</w:t>
      </w:r>
    </w:p>
    <w:p w14:paraId="72A34068" w14:textId="77777777" w:rsidR="00F71A79" w:rsidRPr="00F71A79" w:rsidRDefault="00F71A79" w:rsidP="00F71A79">
      <w:pPr>
        <w:jc w:val="both"/>
        <w:rPr>
          <w:sz w:val="24"/>
          <w:szCs w:val="24"/>
        </w:rPr>
      </w:pPr>
    </w:p>
    <w:p w14:paraId="2D1BCD86" w14:textId="75130F83" w:rsidR="0060011C" w:rsidRDefault="00614A83" w:rsidP="00F71A79">
      <w:pPr>
        <w:jc w:val="both"/>
        <w:rPr>
          <w:b/>
          <w:bCs/>
          <w:sz w:val="24"/>
          <w:szCs w:val="24"/>
          <w:u w:val="single"/>
        </w:rPr>
      </w:pPr>
      <w:r>
        <w:rPr>
          <w:b/>
          <w:bCs/>
          <w:sz w:val="24"/>
          <w:szCs w:val="24"/>
        </w:rPr>
        <w:t>3</w:t>
      </w:r>
      <w:r w:rsidR="0017265C" w:rsidRPr="0017265C">
        <w:rPr>
          <w:b/>
          <w:bCs/>
          <w:sz w:val="24"/>
          <w:szCs w:val="24"/>
        </w:rPr>
        <w:t xml:space="preserve">/ </w:t>
      </w:r>
      <w:r w:rsidR="00844A9A" w:rsidRPr="00F71A79">
        <w:rPr>
          <w:b/>
          <w:bCs/>
          <w:sz w:val="24"/>
          <w:szCs w:val="24"/>
          <w:u w:val="single"/>
        </w:rPr>
        <w:t>La Présentation de</w:t>
      </w:r>
      <w:r w:rsidR="00844A9A">
        <w:rPr>
          <w:b/>
          <w:bCs/>
          <w:sz w:val="24"/>
          <w:szCs w:val="24"/>
          <w:u w:val="single"/>
        </w:rPr>
        <w:t xml:space="preserve"> références similaires </w:t>
      </w:r>
    </w:p>
    <w:p w14:paraId="2E24F33C" w14:textId="77777777" w:rsidR="00844A9A" w:rsidRDefault="00844A9A" w:rsidP="00F71A79">
      <w:pPr>
        <w:jc w:val="both"/>
        <w:rPr>
          <w:sz w:val="24"/>
          <w:szCs w:val="24"/>
        </w:rPr>
      </w:pPr>
    </w:p>
    <w:p w14:paraId="3A876E4B" w14:textId="373F80AF" w:rsidR="0060011C" w:rsidRDefault="00614A83" w:rsidP="00F71A79">
      <w:pPr>
        <w:jc w:val="both"/>
        <w:rPr>
          <w:sz w:val="24"/>
          <w:szCs w:val="24"/>
        </w:rPr>
      </w:pPr>
      <w:r>
        <w:rPr>
          <w:b/>
          <w:bCs/>
          <w:sz w:val="24"/>
          <w:szCs w:val="24"/>
        </w:rPr>
        <w:t>4</w:t>
      </w:r>
      <w:r w:rsidR="0060011C" w:rsidRPr="0060011C">
        <w:rPr>
          <w:b/>
          <w:bCs/>
          <w:sz w:val="24"/>
          <w:szCs w:val="24"/>
        </w:rPr>
        <w:t xml:space="preserve">/ </w:t>
      </w:r>
      <w:r w:rsidR="0060011C" w:rsidRPr="0060011C">
        <w:rPr>
          <w:b/>
          <w:bCs/>
          <w:sz w:val="24"/>
          <w:szCs w:val="24"/>
          <w:u w:val="single"/>
        </w:rPr>
        <w:t>Les Mesures prises en matière de sécurité sur site</w:t>
      </w:r>
      <w:r w:rsidR="0060011C" w:rsidRPr="0060011C">
        <w:rPr>
          <w:b/>
          <w:bCs/>
          <w:sz w:val="24"/>
          <w:szCs w:val="24"/>
        </w:rPr>
        <w:t xml:space="preserve"> </w:t>
      </w:r>
      <w:r w:rsidR="0060011C" w:rsidRPr="0060011C">
        <w:rPr>
          <w:sz w:val="24"/>
          <w:szCs w:val="24"/>
        </w:rPr>
        <w:t>et Explication des modes opératoires dont l’engagement de l’entreprise à respecter les consignes sanitaires prescrites au PGC et guide de l’OPPBTP et des Démarches sanitaires</w:t>
      </w:r>
      <w:r w:rsidR="00844A9A">
        <w:rPr>
          <w:sz w:val="24"/>
          <w:szCs w:val="24"/>
        </w:rPr>
        <w:t xml:space="preserve"> et la gestion des déchets</w:t>
      </w:r>
      <w:r w:rsidR="0060011C" w:rsidRPr="0060011C">
        <w:rPr>
          <w:sz w:val="24"/>
          <w:szCs w:val="24"/>
        </w:rPr>
        <w:t xml:space="preserve"> prévues par l’entreprise sur le chantier.</w:t>
      </w:r>
    </w:p>
    <w:p w14:paraId="15227F95" w14:textId="77777777" w:rsidR="0017265C" w:rsidRPr="00F71A79" w:rsidRDefault="0017265C" w:rsidP="00F71A79">
      <w:pPr>
        <w:jc w:val="both"/>
        <w:rPr>
          <w:sz w:val="24"/>
          <w:szCs w:val="24"/>
        </w:rPr>
      </w:pPr>
    </w:p>
    <w:p w14:paraId="16BF0E65" w14:textId="77777777" w:rsidR="00981CD6" w:rsidRDefault="00981CD6" w:rsidP="00F71A79">
      <w:pPr>
        <w:jc w:val="both"/>
        <w:rPr>
          <w:b/>
          <w:bCs/>
          <w:sz w:val="24"/>
          <w:szCs w:val="24"/>
          <w:u w:val="single"/>
        </w:rPr>
      </w:pPr>
    </w:p>
    <w:p w14:paraId="01317992" w14:textId="77777777" w:rsidR="00981CD6" w:rsidRPr="00981CD6" w:rsidRDefault="00981CD6" w:rsidP="00981CD6">
      <w:pPr>
        <w:jc w:val="both"/>
        <w:rPr>
          <w:b/>
          <w:bCs/>
          <w:sz w:val="24"/>
          <w:szCs w:val="24"/>
        </w:rPr>
      </w:pPr>
      <w:r w:rsidRPr="00981CD6">
        <w:rPr>
          <w:b/>
          <w:bCs/>
          <w:sz w:val="24"/>
          <w:szCs w:val="24"/>
        </w:rPr>
        <w:t>L'offre, qu'elle soit présentée par une seule entreprise ou par un groupement, devra indiquer tous les sous- traitants connus lors de son dépôt. Elle devra également indiquer les prestations dont la sous-traitance est envisagée, la dénomination et la qualité des sous-traitants.</w:t>
      </w:r>
    </w:p>
    <w:p w14:paraId="3D378250" w14:textId="67C4D065" w:rsidR="00E43584" w:rsidRDefault="00E43584" w:rsidP="00E43584">
      <w:pPr>
        <w:pStyle w:val="Titre1"/>
        <w:numPr>
          <w:ilvl w:val="0"/>
          <w:numId w:val="4"/>
        </w:numPr>
        <w:tabs>
          <w:tab w:val="left" w:pos="318"/>
        </w:tabs>
        <w:jc w:val="both"/>
        <w:rPr>
          <w:spacing w:val="-3"/>
          <w:sz w:val="36"/>
          <w:szCs w:val="36"/>
        </w:rPr>
      </w:pPr>
      <w:bookmarkStart w:id="55" w:name="_Toc193813232"/>
      <w:r>
        <w:rPr>
          <w:spacing w:val="-3"/>
        </w:rPr>
        <w:t xml:space="preserve">- </w:t>
      </w:r>
      <w:r w:rsidR="00776CFE">
        <w:rPr>
          <w:spacing w:val="-3"/>
        </w:rPr>
        <w:t xml:space="preserve"> </w:t>
      </w:r>
      <w:r w:rsidRPr="00E43584">
        <w:rPr>
          <w:spacing w:val="-3"/>
          <w:sz w:val="36"/>
          <w:szCs w:val="36"/>
        </w:rPr>
        <w:t>Nature des communications et échanges d'informations avec les candidats</w:t>
      </w:r>
      <w:bookmarkEnd w:id="55"/>
    </w:p>
    <w:p w14:paraId="20DBB7B1" w14:textId="206D93D7" w:rsidR="00297104" w:rsidRDefault="00297104" w:rsidP="00297104">
      <w:pPr>
        <w:jc w:val="both"/>
        <w:rPr>
          <w:sz w:val="24"/>
          <w:szCs w:val="24"/>
        </w:rPr>
      </w:pPr>
      <w:r w:rsidRPr="00297104">
        <w:rPr>
          <w:sz w:val="24"/>
          <w:szCs w:val="24"/>
        </w:rPr>
        <w:t>Les communications et les échanges d'informations, dont l'envoi des candidatures et des offres, liés à la présente consultation sont effectués uniquement par voie électronique via le profil acheteur du pouvoir adjudicateur, conformément à la réglementation.</w:t>
      </w:r>
    </w:p>
    <w:p w14:paraId="72C91D56" w14:textId="2822C3B0" w:rsidR="00E43584" w:rsidRDefault="00297104" w:rsidP="00297104">
      <w:pPr>
        <w:jc w:val="both"/>
        <w:rPr>
          <w:sz w:val="24"/>
          <w:szCs w:val="24"/>
        </w:rPr>
      </w:pPr>
      <w:r w:rsidRPr="00297104">
        <w:rPr>
          <w:sz w:val="24"/>
          <w:szCs w:val="24"/>
        </w:rPr>
        <w:t>Les candidats ne peuvent pas recourir à des modes différenciés de transmission pour la candidature et pour l'offre.</w:t>
      </w:r>
    </w:p>
    <w:p w14:paraId="3294CE76" w14:textId="368FB139" w:rsidR="004F28AA" w:rsidRDefault="00E43584" w:rsidP="00B22EEA">
      <w:pPr>
        <w:pStyle w:val="Titre1"/>
        <w:numPr>
          <w:ilvl w:val="0"/>
          <w:numId w:val="4"/>
        </w:numPr>
        <w:tabs>
          <w:tab w:val="left" w:pos="318"/>
        </w:tabs>
        <w:jc w:val="both"/>
        <w:rPr>
          <w:sz w:val="36"/>
          <w:szCs w:val="36"/>
        </w:rPr>
      </w:pPr>
      <w:bookmarkStart w:id="56" w:name="_Toc193813233"/>
      <w:r>
        <w:rPr>
          <w:spacing w:val="-3"/>
        </w:rPr>
        <w:t xml:space="preserve">- </w:t>
      </w:r>
      <w:r w:rsidR="00B22EEA" w:rsidRPr="00B22EEA">
        <w:rPr>
          <w:sz w:val="36"/>
          <w:szCs w:val="36"/>
        </w:rPr>
        <w:t>Conditions générales d'envoi ou de remise des candidatures et des offres</w:t>
      </w:r>
      <w:bookmarkEnd w:id="56"/>
    </w:p>
    <w:p w14:paraId="5054F731" w14:textId="77777777" w:rsidR="00B22EEA" w:rsidRDefault="00B22EEA" w:rsidP="00B22EEA">
      <w:pPr>
        <w:jc w:val="both"/>
        <w:rPr>
          <w:sz w:val="24"/>
          <w:szCs w:val="24"/>
        </w:rPr>
      </w:pPr>
      <w:r w:rsidRPr="00B22EEA">
        <w:rPr>
          <w:sz w:val="24"/>
          <w:szCs w:val="24"/>
        </w:rPr>
        <w:t>Les candidatures ou offres sont transmises en une seule fois. Si plusieurs candidatures ou offres sont adressées ou transmises successivement par un même candidat, seule la dernière reçue dans le délai fixé pour la remise des candidatures ou offres sera ouverte.</w:t>
      </w:r>
    </w:p>
    <w:p w14:paraId="7878DC89" w14:textId="77777777" w:rsidR="00B22EEA" w:rsidRPr="00B22EEA" w:rsidRDefault="00B22EEA" w:rsidP="00B22EEA">
      <w:pPr>
        <w:jc w:val="both"/>
        <w:rPr>
          <w:sz w:val="24"/>
          <w:szCs w:val="24"/>
        </w:rPr>
      </w:pPr>
    </w:p>
    <w:p w14:paraId="669BE8E4" w14:textId="77777777" w:rsidR="00B22EEA" w:rsidRPr="00B22EEA" w:rsidRDefault="00B22EEA" w:rsidP="00B22EEA">
      <w:pPr>
        <w:jc w:val="both"/>
        <w:rPr>
          <w:sz w:val="24"/>
          <w:szCs w:val="24"/>
        </w:rPr>
      </w:pPr>
      <w:r w:rsidRPr="00B22EEA">
        <w:rPr>
          <w:sz w:val="24"/>
          <w:szCs w:val="24"/>
        </w:rPr>
        <w:t>Les candidatures ou offres peuvent être adressées ou remises dans les conditions suivantes :</w:t>
      </w:r>
    </w:p>
    <w:p w14:paraId="342D9A1E" w14:textId="064267B8" w:rsidR="00B22EEA" w:rsidRDefault="00B22EEA" w:rsidP="00B22EEA">
      <w:pPr>
        <w:jc w:val="both"/>
        <w:rPr>
          <w:b/>
          <w:bCs/>
          <w:sz w:val="24"/>
          <w:szCs w:val="24"/>
        </w:rPr>
      </w:pPr>
      <w:r w:rsidRPr="00B22EEA">
        <w:rPr>
          <w:b/>
          <w:bCs/>
          <w:sz w:val="24"/>
          <w:szCs w:val="24"/>
        </w:rPr>
        <w:t>Par transmission électronique</w:t>
      </w:r>
    </w:p>
    <w:p w14:paraId="64A415D2" w14:textId="77777777" w:rsidR="00B22EEA" w:rsidRDefault="00B22EEA" w:rsidP="00B22EEA">
      <w:pPr>
        <w:jc w:val="both"/>
        <w:rPr>
          <w:b/>
          <w:bCs/>
          <w:sz w:val="24"/>
          <w:szCs w:val="24"/>
        </w:rPr>
      </w:pPr>
    </w:p>
    <w:p w14:paraId="1335EC88" w14:textId="77777777" w:rsidR="00EA44B9" w:rsidRPr="00EA44B9" w:rsidRDefault="00EA44B9" w:rsidP="00EA44B9">
      <w:pPr>
        <w:jc w:val="both"/>
        <w:rPr>
          <w:b/>
          <w:bCs/>
          <w:sz w:val="24"/>
          <w:szCs w:val="24"/>
        </w:rPr>
      </w:pPr>
      <w:r w:rsidRPr="00EA44B9">
        <w:rPr>
          <w:b/>
          <w:bCs/>
          <w:sz w:val="24"/>
          <w:szCs w:val="24"/>
        </w:rPr>
        <w:t>La présentation sur un support physique électronique n'est pas autorisée.</w:t>
      </w:r>
    </w:p>
    <w:p w14:paraId="16BFD827" w14:textId="77777777" w:rsidR="00EA44B9" w:rsidRPr="00EA44B9" w:rsidRDefault="00EA44B9" w:rsidP="00EA44B9">
      <w:pPr>
        <w:jc w:val="both"/>
        <w:rPr>
          <w:b/>
          <w:bCs/>
          <w:sz w:val="24"/>
          <w:szCs w:val="24"/>
        </w:rPr>
      </w:pPr>
      <w:r w:rsidRPr="00EA44B9">
        <w:rPr>
          <w:b/>
          <w:bCs/>
          <w:sz w:val="24"/>
          <w:szCs w:val="24"/>
        </w:rPr>
        <w:t>L'envoi par voie postale n'est pas autorisé.</w:t>
      </w:r>
    </w:p>
    <w:p w14:paraId="58D4133A" w14:textId="77777777" w:rsidR="00EA44B9" w:rsidRDefault="00EA44B9" w:rsidP="00EA44B9">
      <w:pPr>
        <w:jc w:val="both"/>
        <w:rPr>
          <w:b/>
          <w:bCs/>
          <w:sz w:val="24"/>
          <w:szCs w:val="24"/>
        </w:rPr>
      </w:pPr>
      <w:r w:rsidRPr="00EA44B9">
        <w:rPr>
          <w:b/>
          <w:bCs/>
          <w:sz w:val="24"/>
          <w:szCs w:val="24"/>
        </w:rPr>
        <w:t>La remise contre récépissé n'est pas autorisée.</w:t>
      </w:r>
    </w:p>
    <w:p w14:paraId="7D12937C" w14:textId="77777777" w:rsidR="00EA44B9" w:rsidRPr="00EA44B9" w:rsidRDefault="00EA44B9" w:rsidP="00EA44B9">
      <w:pPr>
        <w:jc w:val="both"/>
        <w:rPr>
          <w:b/>
          <w:bCs/>
          <w:sz w:val="24"/>
          <w:szCs w:val="24"/>
        </w:rPr>
      </w:pPr>
    </w:p>
    <w:p w14:paraId="6417472B" w14:textId="5AF287B6" w:rsidR="00EA44B9" w:rsidRDefault="00EA44B9" w:rsidP="00EA44B9">
      <w:pPr>
        <w:jc w:val="both"/>
        <w:rPr>
          <w:b/>
          <w:bCs/>
          <w:sz w:val="24"/>
          <w:szCs w:val="24"/>
        </w:rPr>
      </w:pPr>
      <w:r w:rsidRPr="00632235">
        <w:rPr>
          <w:b/>
          <w:bCs/>
          <w:sz w:val="24"/>
          <w:szCs w:val="24"/>
          <w:highlight w:val="red"/>
        </w:rPr>
        <w:t>Les offres devront parvenir à destination avant la date et l’heure renseignées en page de garde du présent document</w:t>
      </w:r>
    </w:p>
    <w:p w14:paraId="3C52EA70" w14:textId="77777777" w:rsidR="00EA44B9" w:rsidRPr="00B22EEA" w:rsidRDefault="00EA44B9" w:rsidP="00B22EEA">
      <w:pPr>
        <w:jc w:val="both"/>
        <w:rPr>
          <w:b/>
          <w:bCs/>
          <w:sz w:val="24"/>
          <w:szCs w:val="24"/>
        </w:rPr>
      </w:pPr>
    </w:p>
    <w:p w14:paraId="01C1BCFF" w14:textId="77777777" w:rsidR="00FA2378" w:rsidRDefault="004F28AA" w:rsidP="00FA2378">
      <w:pPr>
        <w:pStyle w:val="Titre1"/>
        <w:numPr>
          <w:ilvl w:val="0"/>
          <w:numId w:val="4"/>
        </w:numPr>
        <w:tabs>
          <w:tab w:val="left" w:pos="318"/>
        </w:tabs>
      </w:pPr>
      <w:bookmarkStart w:id="57" w:name="_Toc193813234"/>
      <w:r w:rsidRPr="004F28AA">
        <w:t xml:space="preserve">- </w:t>
      </w:r>
      <w:bookmarkStart w:id="58" w:name="_Toc169092468"/>
      <w:r w:rsidR="00FA2378" w:rsidRPr="00FA2378">
        <w:t>Conditions d'envoi par transmission électronique</w:t>
      </w:r>
      <w:bookmarkEnd w:id="58"/>
      <w:bookmarkEnd w:id="57"/>
    </w:p>
    <w:p w14:paraId="3CD549F0" w14:textId="77777777" w:rsidR="003A75B4" w:rsidRPr="003A75B4" w:rsidRDefault="003A75B4" w:rsidP="003A75B4">
      <w:pPr>
        <w:jc w:val="both"/>
        <w:rPr>
          <w:sz w:val="24"/>
          <w:szCs w:val="24"/>
        </w:rPr>
      </w:pPr>
      <w:r w:rsidRPr="003A75B4">
        <w:rPr>
          <w:sz w:val="24"/>
          <w:szCs w:val="24"/>
        </w:rPr>
        <w:t>Les candidats présenteront leur réponse au moyen de fichiers comprenant à la fois les documents relatifs à la candidature et ceux relatifs à l'offre.</w:t>
      </w:r>
    </w:p>
    <w:p w14:paraId="5D825547" w14:textId="77777777" w:rsidR="003A75B4" w:rsidRPr="003A75B4" w:rsidRDefault="003A75B4" w:rsidP="003A75B4">
      <w:pPr>
        <w:jc w:val="both"/>
        <w:rPr>
          <w:sz w:val="24"/>
          <w:szCs w:val="24"/>
        </w:rPr>
      </w:pPr>
    </w:p>
    <w:p w14:paraId="52DD02AB" w14:textId="77777777" w:rsidR="00EC0F20" w:rsidRPr="00EC0F20" w:rsidRDefault="003A75B4" w:rsidP="00EC0F20">
      <w:pPr>
        <w:jc w:val="both"/>
      </w:pPr>
      <w:r w:rsidRPr="003A75B4">
        <w:rPr>
          <w:sz w:val="24"/>
          <w:szCs w:val="24"/>
        </w:rPr>
        <w:t xml:space="preserve">La transmission dématérialisée est effectuée via le profil d'acheteur suivant : </w:t>
      </w:r>
    </w:p>
    <w:p w14:paraId="6C0E5D81" w14:textId="03BC2D5F" w:rsidR="003A75B4" w:rsidRPr="00EC0F20" w:rsidRDefault="00EC0F20" w:rsidP="00EC0F20">
      <w:pPr>
        <w:jc w:val="both"/>
        <w:rPr>
          <w:b/>
          <w:bCs/>
          <w:sz w:val="32"/>
          <w:szCs w:val="32"/>
        </w:rPr>
      </w:pPr>
      <w:r w:rsidRPr="00EC0F20">
        <w:rPr>
          <w:b/>
          <w:bCs/>
          <w:sz w:val="28"/>
          <w:szCs w:val="28"/>
        </w:rPr>
        <w:t xml:space="preserve"> </w:t>
      </w:r>
      <w:r w:rsidRPr="00632235">
        <w:rPr>
          <w:b/>
          <w:bCs/>
          <w:sz w:val="28"/>
          <w:szCs w:val="28"/>
          <w:highlight w:val="yellow"/>
        </w:rPr>
        <w:t>www.marches-securises.fr</w:t>
      </w:r>
    </w:p>
    <w:p w14:paraId="7E262076" w14:textId="77777777" w:rsidR="003A75B4" w:rsidRPr="003A75B4" w:rsidRDefault="003A75B4" w:rsidP="003A75B4">
      <w:pPr>
        <w:jc w:val="both"/>
        <w:rPr>
          <w:sz w:val="24"/>
          <w:szCs w:val="24"/>
        </w:rPr>
      </w:pPr>
      <w:r w:rsidRPr="003A75B4">
        <w:rPr>
          <w:sz w:val="24"/>
          <w:szCs w:val="24"/>
        </w:rPr>
        <w:t xml:space="preserve">  </w:t>
      </w:r>
    </w:p>
    <w:p w14:paraId="17B83FC9" w14:textId="77777777" w:rsidR="003A75B4" w:rsidRPr="003A75B4" w:rsidRDefault="003A75B4" w:rsidP="003A75B4">
      <w:pPr>
        <w:jc w:val="both"/>
        <w:rPr>
          <w:sz w:val="24"/>
          <w:szCs w:val="24"/>
        </w:rPr>
      </w:pPr>
      <w:r w:rsidRPr="003A75B4">
        <w:rPr>
          <w:sz w:val="24"/>
          <w:szCs w:val="24"/>
        </w:rPr>
        <w:t>Les frais d'accès au réseau sont à la charge des candidats. Chaque transmission dématérialisée fera l'objet d'une date certaine de réception et d'un accusé de réception électronique. Le fuseau horaire de référence est celui qui est indiqué sur le site du profil d'acheteur.</w:t>
      </w:r>
    </w:p>
    <w:p w14:paraId="1273D1AC" w14:textId="77777777" w:rsidR="003A75B4" w:rsidRPr="003A75B4" w:rsidRDefault="003A75B4" w:rsidP="003A75B4">
      <w:pPr>
        <w:jc w:val="both"/>
        <w:rPr>
          <w:sz w:val="24"/>
          <w:szCs w:val="24"/>
        </w:rPr>
      </w:pPr>
    </w:p>
    <w:p w14:paraId="0AC1AE6F" w14:textId="77777777" w:rsidR="00FA3726" w:rsidRDefault="003A75B4" w:rsidP="003A75B4">
      <w:pPr>
        <w:jc w:val="both"/>
        <w:rPr>
          <w:sz w:val="24"/>
          <w:szCs w:val="24"/>
        </w:rPr>
      </w:pPr>
      <w:r w:rsidRPr="003A75B4">
        <w:rPr>
          <w:sz w:val="24"/>
          <w:szCs w:val="24"/>
        </w:rPr>
        <w:t xml:space="preserve">Il est rappelé que seule la transmission électronique complète avant l'heure limite de réception des offres constitue une offre électronique remise dans les délais. </w:t>
      </w:r>
    </w:p>
    <w:p w14:paraId="003F6A30" w14:textId="3EC44617" w:rsidR="003A75B4" w:rsidRPr="003A75B4" w:rsidRDefault="003A75B4" w:rsidP="003A75B4">
      <w:pPr>
        <w:jc w:val="both"/>
        <w:rPr>
          <w:sz w:val="24"/>
          <w:szCs w:val="24"/>
        </w:rPr>
      </w:pPr>
      <w:r w:rsidRPr="003A75B4">
        <w:rPr>
          <w:sz w:val="24"/>
          <w:szCs w:val="24"/>
        </w:rPr>
        <w:t>Une offre électronique, en cours de transmission au moment de l'heure limite de réception des offres, constitue une offre reçue hors délai.</w:t>
      </w:r>
    </w:p>
    <w:p w14:paraId="6385178C" w14:textId="77777777" w:rsidR="00981CD6" w:rsidRPr="003A75B4" w:rsidRDefault="00981CD6" w:rsidP="003A75B4">
      <w:pPr>
        <w:jc w:val="both"/>
        <w:rPr>
          <w:sz w:val="24"/>
          <w:szCs w:val="24"/>
        </w:rPr>
      </w:pPr>
    </w:p>
    <w:p w14:paraId="7BFDCB52" w14:textId="77777777" w:rsidR="003A75B4" w:rsidRPr="00FA3726" w:rsidRDefault="003A75B4" w:rsidP="003A75B4">
      <w:pPr>
        <w:jc w:val="both"/>
        <w:rPr>
          <w:b/>
          <w:bCs/>
          <w:sz w:val="24"/>
          <w:szCs w:val="24"/>
          <w:u w:val="single"/>
        </w:rPr>
      </w:pPr>
      <w:r w:rsidRPr="00FA3726">
        <w:rPr>
          <w:b/>
          <w:bCs/>
          <w:sz w:val="24"/>
          <w:szCs w:val="24"/>
          <w:u w:val="single"/>
        </w:rPr>
        <w:t xml:space="preserve">Prescriptions relatives aux fichiers informatiques </w:t>
      </w:r>
    </w:p>
    <w:p w14:paraId="526DF582" w14:textId="77777777" w:rsidR="003A75B4" w:rsidRPr="003A75B4" w:rsidRDefault="003A75B4" w:rsidP="003A75B4">
      <w:pPr>
        <w:jc w:val="both"/>
        <w:rPr>
          <w:sz w:val="24"/>
          <w:szCs w:val="24"/>
        </w:rPr>
      </w:pPr>
      <w:r w:rsidRPr="003A75B4">
        <w:rPr>
          <w:sz w:val="24"/>
          <w:szCs w:val="24"/>
        </w:rPr>
        <w:t>Tout document ou support électronique envoyé par un candidat dans lequel un virus informatique est détecté par l'acheteur sera réputé n'avoir jamais été reçu. Aussi, il est conseillé aux candidats d'utiliser un antivirus régulièrement mis à jour.</w:t>
      </w:r>
    </w:p>
    <w:p w14:paraId="5F706BA5" w14:textId="77777777" w:rsidR="003A75B4" w:rsidRPr="003A75B4" w:rsidRDefault="003A75B4" w:rsidP="003A75B4">
      <w:pPr>
        <w:jc w:val="both"/>
        <w:rPr>
          <w:sz w:val="24"/>
          <w:szCs w:val="24"/>
        </w:rPr>
      </w:pPr>
    </w:p>
    <w:p w14:paraId="76DE7699" w14:textId="77777777" w:rsidR="003A75B4" w:rsidRPr="003A75B4" w:rsidRDefault="003A75B4" w:rsidP="003A75B4">
      <w:pPr>
        <w:jc w:val="both"/>
        <w:rPr>
          <w:sz w:val="24"/>
          <w:szCs w:val="24"/>
        </w:rPr>
      </w:pPr>
      <w:r w:rsidRPr="003A75B4">
        <w:rPr>
          <w:sz w:val="24"/>
          <w:szCs w:val="24"/>
        </w:rPr>
        <w:t>Par ailleurs, afin d'empêcher la diffusion des virus informatiques, les candidats ne doivent utiliser ni les exécutables (notamment les "exe"), ni les "macros".</w:t>
      </w:r>
    </w:p>
    <w:p w14:paraId="4F78CDBB" w14:textId="77777777" w:rsidR="003A75B4" w:rsidRDefault="003A75B4" w:rsidP="003A75B4">
      <w:pPr>
        <w:jc w:val="both"/>
        <w:rPr>
          <w:sz w:val="24"/>
          <w:szCs w:val="24"/>
        </w:rPr>
      </w:pPr>
    </w:p>
    <w:p w14:paraId="68796C67" w14:textId="443CBFFC" w:rsidR="003A75B4" w:rsidRPr="003A75B4" w:rsidRDefault="003A75B4" w:rsidP="003A75B4">
      <w:pPr>
        <w:jc w:val="both"/>
        <w:rPr>
          <w:sz w:val="24"/>
          <w:szCs w:val="24"/>
        </w:rPr>
      </w:pPr>
      <w:r w:rsidRPr="0097461C">
        <w:rPr>
          <w:sz w:val="24"/>
          <w:szCs w:val="24"/>
        </w:rPr>
        <w:t>Les formats de fichiers acceptés par l'acheteur sont les suivants : ".doc(x)", ".xls(x)", ".ppt(x)", ".zip", ".pdf", ainsi que « dwg », « shape »</w:t>
      </w:r>
      <w:r w:rsidR="003A2D47" w:rsidRPr="0097461C">
        <w:rPr>
          <w:sz w:val="24"/>
          <w:szCs w:val="24"/>
        </w:rPr>
        <w:t>, «rvt »</w:t>
      </w:r>
      <w:r w:rsidR="00A06D64">
        <w:rPr>
          <w:sz w:val="24"/>
          <w:szCs w:val="24"/>
        </w:rPr>
        <w:t>, « jpeg », « png »</w:t>
      </w:r>
      <w:r w:rsidRPr="0097461C">
        <w:rPr>
          <w:sz w:val="24"/>
          <w:szCs w:val="24"/>
        </w:rPr>
        <w:t>.</w:t>
      </w:r>
    </w:p>
    <w:p w14:paraId="154093B9" w14:textId="77777777" w:rsidR="003A75B4" w:rsidRPr="003A75B4" w:rsidRDefault="003A75B4" w:rsidP="003A75B4">
      <w:pPr>
        <w:jc w:val="both"/>
        <w:rPr>
          <w:sz w:val="24"/>
          <w:szCs w:val="24"/>
        </w:rPr>
      </w:pPr>
    </w:p>
    <w:p w14:paraId="696FCDB0" w14:textId="77777777" w:rsidR="003A75B4" w:rsidRPr="00FA3726" w:rsidRDefault="003A75B4" w:rsidP="003A75B4">
      <w:pPr>
        <w:jc w:val="both"/>
        <w:rPr>
          <w:b/>
          <w:bCs/>
          <w:sz w:val="24"/>
          <w:szCs w:val="24"/>
          <w:u w:val="single"/>
        </w:rPr>
      </w:pPr>
      <w:r w:rsidRPr="00FA3726">
        <w:rPr>
          <w:b/>
          <w:bCs/>
          <w:sz w:val="24"/>
          <w:szCs w:val="24"/>
          <w:u w:val="single"/>
        </w:rPr>
        <w:t xml:space="preserve">Règles de nommage des fichiers dans le cadre de la réponse du candidat </w:t>
      </w:r>
    </w:p>
    <w:p w14:paraId="0132BC99" w14:textId="77777777" w:rsidR="003A75B4" w:rsidRPr="003A75B4" w:rsidRDefault="003A75B4" w:rsidP="003A75B4">
      <w:pPr>
        <w:jc w:val="both"/>
        <w:rPr>
          <w:sz w:val="24"/>
          <w:szCs w:val="24"/>
        </w:rPr>
      </w:pPr>
      <w:r w:rsidRPr="003A75B4">
        <w:rPr>
          <w:sz w:val="24"/>
          <w:szCs w:val="24"/>
        </w:rPr>
        <w:t xml:space="preserve">Les noms des fichiers transmis par le candidat doivent comporter à minima la dénomination commerciale abrégé du candidat et l'éventuel numéro du lot concerné. </w:t>
      </w:r>
    </w:p>
    <w:p w14:paraId="56BBDE03" w14:textId="1279DD07" w:rsidR="00FA2378" w:rsidRPr="00FA2378" w:rsidRDefault="003A75B4" w:rsidP="003A75B4">
      <w:pPr>
        <w:jc w:val="both"/>
        <w:rPr>
          <w:sz w:val="24"/>
          <w:szCs w:val="24"/>
        </w:rPr>
      </w:pPr>
      <w:r w:rsidRPr="003A75B4">
        <w:rPr>
          <w:sz w:val="24"/>
          <w:szCs w:val="24"/>
        </w:rPr>
        <w:t>La dénomination des documents de votre candidature et de votre offre est importante : elle doit être la plus simple possible pour permettre à l'acheteur d'identifier le fichier sans devoir l'ouvrir.</w:t>
      </w:r>
    </w:p>
    <w:p w14:paraId="7543C0EB" w14:textId="3DC637DB" w:rsidR="004F28AA" w:rsidRDefault="00A56FE8" w:rsidP="00E87276">
      <w:pPr>
        <w:pStyle w:val="Titre1"/>
        <w:numPr>
          <w:ilvl w:val="0"/>
          <w:numId w:val="4"/>
        </w:numPr>
        <w:tabs>
          <w:tab w:val="left" w:pos="318"/>
        </w:tabs>
      </w:pPr>
      <w:bookmarkStart w:id="59" w:name="_Toc169092469"/>
      <w:bookmarkStart w:id="60" w:name="_Toc193813235"/>
      <w:r>
        <w:t xml:space="preserve">- </w:t>
      </w:r>
      <w:r w:rsidR="006D4CBC" w:rsidRPr="006D4CBC">
        <w:t>Signature des documents transmis par le candidat</w:t>
      </w:r>
      <w:bookmarkEnd w:id="59"/>
      <w:bookmarkEnd w:id="60"/>
    </w:p>
    <w:p w14:paraId="4AA38227" w14:textId="77777777" w:rsidR="006D4CBC" w:rsidRPr="006D4CBC" w:rsidRDefault="006D4CBC" w:rsidP="006D4CBC">
      <w:pPr>
        <w:jc w:val="both"/>
        <w:rPr>
          <w:sz w:val="24"/>
          <w:szCs w:val="24"/>
        </w:rPr>
      </w:pPr>
      <w:r w:rsidRPr="006D4CBC">
        <w:rPr>
          <w:sz w:val="24"/>
          <w:szCs w:val="24"/>
        </w:rPr>
        <w:t>Il n'est pas exigé des candidats que l'acte d'engagement soit signé(e) électroniquement tant à la réception des offres, que lors de l'attribution.</w:t>
      </w:r>
    </w:p>
    <w:p w14:paraId="7DC4DC1E" w14:textId="77777777" w:rsidR="006D4CBC" w:rsidRPr="006D4CBC" w:rsidRDefault="006D4CBC" w:rsidP="006D4CBC">
      <w:pPr>
        <w:jc w:val="both"/>
        <w:rPr>
          <w:sz w:val="24"/>
          <w:szCs w:val="24"/>
        </w:rPr>
      </w:pPr>
    </w:p>
    <w:p w14:paraId="043D75D2" w14:textId="77777777" w:rsidR="006D4CBC" w:rsidRPr="006D4CBC" w:rsidRDefault="006D4CBC" w:rsidP="006D4CBC">
      <w:pPr>
        <w:jc w:val="both"/>
        <w:rPr>
          <w:sz w:val="24"/>
          <w:szCs w:val="24"/>
        </w:rPr>
      </w:pPr>
      <w:r w:rsidRPr="006D4CBC">
        <w:rPr>
          <w:sz w:val="24"/>
          <w:szCs w:val="24"/>
        </w:rPr>
        <w:t>En cas de signature électronique volontaire des documents de la candidature ou de l'offre de la part des candidats, celle-ci se fait conformément aux conditions fixées par l'arrêté du 22 mars 2019 relatif à la signature électronique des contrats de la commande publique.</w:t>
      </w:r>
    </w:p>
    <w:p w14:paraId="44DDA3C6" w14:textId="77777777" w:rsidR="006D4CBC" w:rsidRPr="006D4CBC" w:rsidRDefault="006D4CBC" w:rsidP="006D4CBC">
      <w:pPr>
        <w:jc w:val="both"/>
        <w:rPr>
          <w:sz w:val="24"/>
          <w:szCs w:val="24"/>
        </w:rPr>
      </w:pPr>
    </w:p>
    <w:p w14:paraId="05E0BC66" w14:textId="77777777" w:rsidR="006D4CBC" w:rsidRPr="006D4CBC" w:rsidRDefault="006D4CBC" w:rsidP="006D4CBC">
      <w:pPr>
        <w:jc w:val="both"/>
        <w:rPr>
          <w:sz w:val="24"/>
          <w:szCs w:val="24"/>
        </w:rPr>
      </w:pPr>
      <w:r w:rsidRPr="006D4CBC">
        <w:rPr>
          <w:sz w:val="24"/>
          <w:szCs w:val="24"/>
        </w:rPr>
        <w:t xml:space="preserve">Les formats de signature acceptés sont les formats XAdES, PAdES, CAdES. La signature </w:t>
      </w:r>
      <w:r w:rsidRPr="006D4CBC">
        <w:rPr>
          <w:sz w:val="24"/>
          <w:szCs w:val="24"/>
        </w:rPr>
        <w:lastRenderedPageBreak/>
        <w:t>électronique doit être une signature électronique au minimum avancée reposant sur un certificat qualifié conforme au règlement eIDAS. Toutefois, les certificats qualifiés de signature électronique délivrés en application du RGS restent valables jusqu'à leur expiration.</w:t>
      </w:r>
    </w:p>
    <w:p w14:paraId="19A843E3" w14:textId="77777777" w:rsidR="006D4CBC" w:rsidRPr="006D4CBC" w:rsidRDefault="006D4CBC" w:rsidP="006D4CBC">
      <w:pPr>
        <w:jc w:val="both"/>
        <w:rPr>
          <w:sz w:val="24"/>
          <w:szCs w:val="24"/>
        </w:rPr>
      </w:pPr>
    </w:p>
    <w:p w14:paraId="67412318" w14:textId="77777777" w:rsidR="006D4CBC" w:rsidRPr="006D4CBC" w:rsidRDefault="006D4CBC" w:rsidP="006D4CBC">
      <w:pPr>
        <w:jc w:val="both"/>
        <w:rPr>
          <w:sz w:val="24"/>
          <w:szCs w:val="24"/>
        </w:rPr>
      </w:pPr>
      <w:r w:rsidRPr="006D4CBC">
        <w:rPr>
          <w:sz w:val="24"/>
          <w:szCs w:val="24"/>
        </w:rPr>
        <w:t>L'attention des candidats est attirée sur le fait que la signature numérisée (numérisation d'un document papier avec signature manuscrite) n'a pas la valeur d'une signature électronique. La signature numérisée n'est admissible que pour les documents qui ne sont pas produits et signés par les candidats eux-mêmes.</w:t>
      </w:r>
    </w:p>
    <w:p w14:paraId="56B1DCAB" w14:textId="41543768" w:rsidR="006D4CBC" w:rsidRPr="006D4CBC" w:rsidRDefault="006D4CBC" w:rsidP="006D4CBC">
      <w:pPr>
        <w:jc w:val="both"/>
        <w:rPr>
          <w:sz w:val="24"/>
          <w:szCs w:val="24"/>
        </w:rPr>
      </w:pPr>
      <w:r w:rsidRPr="006D4CBC">
        <w:rPr>
          <w:sz w:val="24"/>
          <w:szCs w:val="24"/>
        </w:rPr>
        <w:t>Les documents de la copie de sauvegarde sont soumis aux mêmes obligations de signature que ceux transmis par voie électronique. Si la copie de sauvegarde est présentée au moyen d'un support papier, la signature est manuscrite. Si le support est de nature électronique, la signature est électronique.</w:t>
      </w:r>
    </w:p>
    <w:p w14:paraId="7FB55F7F" w14:textId="3F182F1D" w:rsidR="00DA2A46" w:rsidRDefault="00DA2A46" w:rsidP="00DA2A46">
      <w:pPr>
        <w:pStyle w:val="Titre1"/>
        <w:numPr>
          <w:ilvl w:val="0"/>
          <w:numId w:val="4"/>
        </w:numPr>
        <w:tabs>
          <w:tab w:val="left" w:pos="318"/>
        </w:tabs>
        <w:jc w:val="both"/>
        <w:rPr>
          <w:sz w:val="36"/>
          <w:szCs w:val="36"/>
        </w:rPr>
      </w:pPr>
      <w:bookmarkStart w:id="61" w:name="_Toc65058761"/>
      <w:bookmarkStart w:id="62" w:name="_Toc169092470"/>
      <w:bookmarkStart w:id="63" w:name="_Toc193813236"/>
      <w:r>
        <w:t xml:space="preserve">- </w:t>
      </w:r>
      <w:r w:rsidRPr="00DA2A46">
        <w:rPr>
          <w:sz w:val="36"/>
          <w:szCs w:val="36"/>
        </w:rPr>
        <w:t>Rematérialisation des documents électroniques avant attribution</w:t>
      </w:r>
      <w:bookmarkEnd w:id="61"/>
      <w:bookmarkEnd w:id="62"/>
      <w:bookmarkEnd w:id="63"/>
    </w:p>
    <w:p w14:paraId="13A1234D" w14:textId="77777777" w:rsidR="00DA2A46" w:rsidRPr="00DA2A46" w:rsidRDefault="00DA2A46" w:rsidP="00DA2A46">
      <w:pPr>
        <w:jc w:val="both"/>
        <w:rPr>
          <w:sz w:val="24"/>
          <w:szCs w:val="24"/>
        </w:rPr>
      </w:pPr>
      <w:r w:rsidRPr="00DA2A46">
        <w:rPr>
          <w:sz w:val="24"/>
          <w:szCs w:val="24"/>
        </w:rPr>
        <w:t>Les candidats, ayant remis un pli par voie électronique, sont informés de la rematérialisation de l'offre en document papier, préalablement à la conclusion du marché public avec l'attributaire. Le candidat sera alors invité à procéder à la signature manuscrite des documents rematérialisés.</w:t>
      </w:r>
    </w:p>
    <w:p w14:paraId="75844DE1" w14:textId="27D40370" w:rsidR="00DA2A46" w:rsidRDefault="00DA2A46" w:rsidP="00DA2A46">
      <w:pPr>
        <w:jc w:val="both"/>
        <w:rPr>
          <w:sz w:val="24"/>
          <w:szCs w:val="24"/>
        </w:rPr>
      </w:pPr>
      <w:r w:rsidRPr="00DA2A46">
        <w:rPr>
          <w:sz w:val="24"/>
          <w:szCs w:val="24"/>
        </w:rPr>
        <w:t>Le titulaire sera invité à transmettre son acte d’engagement ainsi que la DPGF signés en version papier originale.</w:t>
      </w:r>
    </w:p>
    <w:p w14:paraId="76E1EB7B" w14:textId="77777777" w:rsidR="00C7586F" w:rsidRPr="00DA2A46" w:rsidRDefault="00C7586F" w:rsidP="00DA2A46">
      <w:pPr>
        <w:jc w:val="both"/>
        <w:rPr>
          <w:sz w:val="24"/>
          <w:szCs w:val="24"/>
        </w:rPr>
      </w:pPr>
    </w:p>
    <w:p w14:paraId="7462413D" w14:textId="77777777" w:rsidR="00981CD6" w:rsidRDefault="00DA2A46" w:rsidP="00981CD6">
      <w:pPr>
        <w:pStyle w:val="Titre1"/>
        <w:numPr>
          <w:ilvl w:val="0"/>
          <w:numId w:val="4"/>
        </w:numPr>
        <w:tabs>
          <w:tab w:val="left" w:pos="318"/>
        </w:tabs>
      </w:pPr>
      <w:bookmarkStart w:id="64" w:name="_Toc193813237"/>
      <w:r>
        <w:t xml:space="preserve">- </w:t>
      </w:r>
      <w:bookmarkStart w:id="65" w:name="_Toc169092471"/>
      <w:r w:rsidR="00981CD6" w:rsidRPr="00981CD6">
        <w:t>Dispositions relatives à la copie de sauvegarde</w:t>
      </w:r>
      <w:bookmarkEnd w:id="65"/>
      <w:bookmarkEnd w:id="64"/>
    </w:p>
    <w:p w14:paraId="62DA10CC" w14:textId="77777777" w:rsidR="00765764" w:rsidRPr="00765764" w:rsidRDefault="00765764" w:rsidP="00765764">
      <w:pPr>
        <w:jc w:val="both"/>
        <w:rPr>
          <w:sz w:val="24"/>
          <w:szCs w:val="24"/>
        </w:rPr>
      </w:pPr>
      <w:r w:rsidRPr="00765764">
        <w:rPr>
          <w:sz w:val="24"/>
          <w:szCs w:val="24"/>
        </w:rPr>
        <w:t>Candidatures et offres électroniques peuvent être doublées d'une copie de sauvegarde. Les documents de la copie de sauvegarde sont soumis aux mêmes obligations que ceux transmis par voie électronique : ils doivent être signés si la signature est requise.</w:t>
      </w:r>
    </w:p>
    <w:p w14:paraId="62C34E75" w14:textId="77777777" w:rsidR="00765764" w:rsidRPr="00765764" w:rsidRDefault="00765764" w:rsidP="00765764">
      <w:pPr>
        <w:jc w:val="both"/>
        <w:rPr>
          <w:sz w:val="24"/>
          <w:szCs w:val="24"/>
        </w:rPr>
      </w:pPr>
    </w:p>
    <w:p w14:paraId="79A5C201" w14:textId="77777777" w:rsidR="00765764" w:rsidRPr="00765764" w:rsidRDefault="00765764" w:rsidP="00765764">
      <w:pPr>
        <w:jc w:val="both"/>
        <w:rPr>
          <w:sz w:val="24"/>
          <w:szCs w:val="24"/>
        </w:rPr>
      </w:pPr>
      <w:r w:rsidRPr="00765764">
        <w:rPr>
          <w:sz w:val="24"/>
          <w:szCs w:val="24"/>
        </w:rPr>
        <w:t>L'acheteur autorise les copies de sauvegarde sous forme de support physique électronique ou sous forme papier.</w:t>
      </w:r>
    </w:p>
    <w:p w14:paraId="6710A8F5" w14:textId="77777777" w:rsidR="00765764" w:rsidRPr="00765764" w:rsidRDefault="00765764" w:rsidP="00765764">
      <w:pPr>
        <w:jc w:val="both"/>
        <w:rPr>
          <w:sz w:val="24"/>
          <w:szCs w:val="24"/>
        </w:rPr>
      </w:pPr>
      <w:r w:rsidRPr="00765764">
        <w:rPr>
          <w:sz w:val="24"/>
          <w:szCs w:val="24"/>
        </w:rPr>
        <w:t>Formats autorisés en matière de support physique électronique : CD-Rom, DVD-ROM, clé USB.</w:t>
      </w:r>
    </w:p>
    <w:p w14:paraId="052E9DF1" w14:textId="77777777" w:rsidR="00765764" w:rsidRPr="00765764" w:rsidRDefault="00765764" w:rsidP="00765764">
      <w:pPr>
        <w:jc w:val="both"/>
        <w:rPr>
          <w:sz w:val="24"/>
          <w:szCs w:val="24"/>
        </w:rPr>
      </w:pPr>
    </w:p>
    <w:p w14:paraId="686DDF58" w14:textId="77777777" w:rsidR="00765764" w:rsidRPr="00765764" w:rsidRDefault="00765764" w:rsidP="00765764">
      <w:pPr>
        <w:jc w:val="both"/>
        <w:rPr>
          <w:sz w:val="24"/>
          <w:szCs w:val="24"/>
        </w:rPr>
      </w:pPr>
      <w:r w:rsidRPr="00765764">
        <w:rPr>
          <w:b/>
          <w:bCs/>
          <w:sz w:val="24"/>
          <w:szCs w:val="24"/>
          <w:u w:val="single"/>
        </w:rPr>
        <w:t>Conditions d'envoi de la copie de sauvegarde</w:t>
      </w:r>
      <w:r w:rsidRPr="00765764">
        <w:rPr>
          <w:sz w:val="24"/>
          <w:szCs w:val="24"/>
        </w:rPr>
        <w:t xml:space="preserve"> : </w:t>
      </w:r>
    </w:p>
    <w:p w14:paraId="5A1E2708" w14:textId="77777777" w:rsidR="00765764" w:rsidRPr="00765764" w:rsidRDefault="00765764" w:rsidP="00765764">
      <w:pPr>
        <w:jc w:val="both"/>
        <w:rPr>
          <w:sz w:val="24"/>
          <w:szCs w:val="24"/>
        </w:rPr>
      </w:pPr>
      <w:r w:rsidRPr="00765764">
        <w:rPr>
          <w:sz w:val="24"/>
          <w:szCs w:val="24"/>
        </w:rPr>
        <w:t>Cette copie est transmise sous pli par voie postale ou par dépôt chez l'acheteur dans les délais impartis pour la remise des candidatures ou des offres. Ce pli, fermé, doit mentionner « copie de sauvegarde » de manière claire et lisible, porter également le nom de l'opérateur économique candidat, l'identification de la procédure et l'éventuel lot concerné. La copie de sauvegarde ne peut être commune à l'ensemble des lots pour lesquels candidate éventuellement l'opérateur économique.</w:t>
      </w:r>
    </w:p>
    <w:p w14:paraId="51CC459B" w14:textId="77777777" w:rsidR="00765764" w:rsidRPr="00765764" w:rsidRDefault="00765764" w:rsidP="00765764">
      <w:pPr>
        <w:jc w:val="both"/>
        <w:rPr>
          <w:sz w:val="24"/>
          <w:szCs w:val="24"/>
        </w:rPr>
      </w:pPr>
    </w:p>
    <w:p w14:paraId="24973423" w14:textId="77777777" w:rsidR="00765764" w:rsidRPr="00765764" w:rsidRDefault="00765764" w:rsidP="00765764">
      <w:pPr>
        <w:jc w:val="both"/>
        <w:rPr>
          <w:sz w:val="24"/>
          <w:szCs w:val="24"/>
        </w:rPr>
      </w:pPr>
      <w:r w:rsidRPr="00765764">
        <w:rPr>
          <w:b/>
          <w:bCs/>
          <w:sz w:val="24"/>
          <w:szCs w:val="24"/>
          <w:u w:val="single"/>
        </w:rPr>
        <w:t>Conditions d'ouverture de la copie de sauvegarde</w:t>
      </w:r>
      <w:r w:rsidRPr="00765764">
        <w:rPr>
          <w:sz w:val="24"/>
          <w:szCs w:val="24"/>
        </w:rPr>
        <w:t xml:space="preserve"> : </w:t>
      </w:r>
    </w:p>
    <w:p w14:paraId="6F38A840" w14:textId="57B7DA9C" w:rsidR="00765764" w:rsidRPr="00765764" w:rsidRDefault="00765764" w:rsidP="00765764">
      <w:pPr>
        <w:jc w:val="both"/>
        <w:rPr>
          <w:sz w:val="24"/>
          <w:szCs w:val="24"/>
        </w:rPr>
      </w:pPr>
      <w:r w:rsidRPr="00765764">
        <w:rPr>
          <w:sz w:val="24"/>
          <w:szCs w:val="24"/>
        </w:rPr>
        <w:t xml:space="preserve">La copie de sauvegarde ne peut être ouverte par l'acheteur que dans les cas qui suivent : lorsqu'un programme informatique malveillant est détecté dans les candidatures ou les offres transmises par voie électronique. La trace de cette malveillance est conservée. Lorsqu'une </w:t>
      </w:r>
      <w:r w:rsidRPr="00765764">
        <w:rPr>
          <w:sz w:val="24"/>
          <w:szCs w:val="24"/>
        </w:rPr>
        <w:lastRenderedPageBreak/>
        <w:t>candidature ou une offre électronique est reçue de façon incomplète, hors délais ou n'a pu être ouverte, sous réserve que la transmission de la candidature ou de l'offre électronique ait commencé avant la clôture de la remise des candidatures ou des offres. Lorsque la copie de sauvegarde n'est pas ouverte par l'acheteur, elle est détruite dès l'éventuel rejet de la candidature ou à l'issue de la procédure.</w:t>
      </w:r>
    </w:p>
    <w:p w14:paraId="5CAEA4B5" w14:textId="77777777" w:rsidR="005C5FEA" w:rsidRDefault="00981CD6" w:rsidP="005C5FEA">
      <w:pPr>
        <w:pStyle w:val="Titre1"/>
        <w:numPr>
          <w:ilvl w:val="0"/>
          <w:numId w:val="4"/>
        </w:numPr>
        <w:tabs>
          <w:tab w:val="left" w:pos="318"/>
        </w:tabs>
      </w:pPr>
      <w:bookmarkStart w:id="66" w:name="_Toc193813238"/>
      <w:r>
        <w:t xml:space="preserve">- </w:t>
      </w:r>
      <w:bookmarkStart w:id="67" w:name="_Toc169092472"/>
      <w:r w:rsidR="005C5FEA" w:rsidRPr="005C5FEA">
        <w:t>Assistance aux candidats et échanges d'informations</w:t>
      </w:r>
      <w:bookmarkEnd w:id="67"/>
      <w:bookmarkEnd w:id="66"/>
    </w:p>
    <w:p w14:paraId="75E436CE" w14:textId="77777777" w:rsidR="005C5FEA" w:rsidRPr="005C5FEA" w:rsidRDefault="005C5FEA" w:rsidP="005C5FEA">
      <w:pPr>
        <w:jc w:val="both"/>
        <w:rPr>
          <w:sz w:val="24"/>
          <w:szCs w:val="24"/>
        </w:rPr>
      </w:pPr>
      <w:r w:rsidRPr="005C5FEA">
        <w:rPr>
          <w:sz w:val="24"/>
          <w:szCs w:val="24"/>
        </w:rPr>
        <w:t>Les candidats sont invités à vérifier préalablement les prérequis techniques du profil acheteur et à choisir une adresse mail durable pendant toute la durée de la procédure.</w:t>
      </w:r>
    </w:p>
    <w:p w14:paraId="4F177A0A" w14:textId="77777777" w:rsidR="005C5FEA" w:rsidRPr="005C5FEA" w:rsidRDefault="005C5FEA" w:rsidP="005C5FEA">
      <w:pPr>
        <w:jc w:val="both"/>
        <w:rPr>
          <w:sz w:val="24"/>
          <w:szCs w:val="24"/>
        </w:rPr>
      </w:pPr>
    </w:p>
    <w:p w14:paraId="2514D3A9" w14:textId="542EBFD8" w:rsidR="00DA2A46" w:rsidRPr="009452A5" w:rsidRDefault="005C5FEA" w:rsidP="009452A5">
      <w:pPr>
        <w:jc w:val="both"/>
        <w:rPr>
          <w:sz w:val="24"/>
          <w:szCs w:val="24"/>
        </w:rPr>
      </w:pPr>
      <w:r w:rsidRPr="005C5FEA">
        <w:rPr>
          <w:sz w:val="24"/>
          <w:szCs w:val="24"/>
        </w:rPr>
        <w:t>Les questions des candidats ainsi que les réponses apportées par le pouvoir adjudicateur mais aussi les échanges éventuels en cours d'examen des candidatures et des offres, comme les demandes de pièces complémentaires ou de précisions sur l'offre, l'éventuelle demande de régularisation ou les négociations et même les notifications des décisions (lettre de rejet, etc..) sont opérées par voie électronique au moyen du profil d'acheteur.</w:t>
      </w:r>
    </w:p>
    <w:p w14:paraId="33F56F8A" w14:textId="77777777" w:rsidR="009452A5" w:rsidRDefault="00DA2A46" w:rsidP="009452A5">
      <w:pPr>
        <w:pStyle w:val="Titre1"/>
        <w:numPr>
          <w:ilvl w:val="0"/>
          <w:numId w:val="4"/>
        </w:numPr>
        <w:tabs>
          <w:tab w:val="left" w:pos="318"/>
        </w:tabs>
      </w:pPr>
      <w:bookmarkStart w:id="68" w:name="_Toc193813239"/>
      <w:r>
        <w:t xml:space="preserve">- </w:t>
      </w:r>
      <w:bookmarkStart w:id="69" w:name="_Toc169092473"/>
      <w:r w:rsidR="009452A5" w:rsidRPr="005A790B">
        <w:t>Demande de renseignements</w:t>
      </w:r>
      <w:bookmarkEnd w:id="69"/>
      <w:bookmarkEnd w:id="68"/>
    </w:p>
    <w:p w14:paraId="26A99904" w14:textId="57ED259D" w:rsidR="005A790B" w:rsidRPr="005A790B" w:rsidRDefault="005A790B" w:rsidP="005A790B">
      <w:pPr>
        <w:jc w:val="both"/>
        <w:rPr>
          <w:sz w:val="24"/>
          <w:szCs w:val="24"/>
        </w:rPr>
      </w:pPr>
      <w:r w:rsidRPr="005A790B">
        <w:rPr>
          <w:sz w:val="24"/>
          <w:szCs w:val="24"/>
        </w:rPr>
        <w:t xml:space="preserve">Pour obtenir tous les renseignements complémentaires qui leur seraient nécessaires au cours de leur étude, les candidats devront faire parvenir une demande au moyen du profil d'acheteur </w:t>
      </w:r>
      <w:r w:rsidRPr="00F84AE6">
        <w:rPr>
          <w:b/>
          <w:bCs/>
          <w:sz w:val="24"/>
          <w:szCs w:val="24"/>
        </w:rPr>
        <w:t xml:space="preserve">au plus tard </w:t>
      </w:r>
      <w:r w:rsidR="00F84AE6">
        <w:rPr>
          <w:b/>
          <w:bCs/>
          <w:sz w:val="24"/>
          <w:szCs w:val="24"/>
        </w:rPr>
        <w:t>7</w:t>
      </w:r>
      <w:r w:rsidRPr="00F84AE6">
        <w:rPr>
          <w:b/>
          <w:bCs/>
          <w:sz w:val="24"/>
          <w:szCs w:val="24"/>
        </w:rPr>
        <w:t xml:space="preserve"> jours calendaires avant la date limite de réception des plis</w:t>
      </w:r>
      <w:r w:rsidRPr="005A790B">
        <w:rPr>
          <w:sz w:val="24"/>
          <w:szCs w:val="24"/>
        </w:rPr>
        <w:t>.</w:t>
      </w:r>
    </w:p>
    <w:p w14:paraId="271A3C0E" w14:textId="77777777" w:rsidR="004F28AA" w:rsidRPr="004F28AA" w:rsidRDefault="004F28AA" w:rsidP="004F28AA">
      <w:pPr>
        <w:jc w:val="both"/>
      </w:pPr>
    </w:p>
    <w:p w14:paraId="0FE31105" w14:textId="77777777" w:rsidR="00286A98" w:rsidRDefault="00391FD0" w:rsidP="00286A98">
      <w:pPr>
        <w:pStyle w:val="Titre1"/>
        <w:numPr>
          <w:ilvl w:val="0"/>
          <w:numId w:val="4"/>
        </w:numPr>
        <w:tabs>
          <w:tab w:val="left" w:pos="459"/>
        </w:tabs>
        <w:ind w:left="458" w:hanging="347"/>
      </w:pPr>
      <w:bookmarkStart w:id="70" w:name="_Toc193813240"/>
      <w:r>
        <w:t xml:space="preserve">- </w:t>
      </w:r>
      <w:r w:rsidR="00286A98">
        <w:t xml:space="preserve"> </w:t>
      </w:r>
      <w:bookmarkStart w:id="71" w:name="_Toc169092474"/>
      <w:r w:rsidR="00286A98" w:rsidRPr="00286A98">
        <w:t>Visite du site</w:t>
      </w:r>
      <w:bookmarkEnd w:id="71"/>
      <w:bookmarkEnd w:id="70"/>
    </w:p>
    <w:p w14:paraId="12935AD0" w14:textId="577250E1" w:rsidR="00D422C1" w:rsidRPr="00205DE6" w:rsidRDefault="00205DE6" w:rsidP="00205DE6">
      <w:pPr>
        <w:rPr>
          <w:rFonts w:ascii="Arial Narrow" w:hAnsi="Arial Narrow"/>
          <w:bCs/>
          <w:sz w:val="24"/>
          <w:szCs w:val="24"/>
        </w:rPr>
      </w:pPr>
      <w:r>
        <w:rPr>
          <w:rFonts w:ascii="Arial Narrow" w:hAnsi="Arial Narrow"/>
          <w:b/>
          <w:sz w:val="24"/>
          <w:szCs w:val="24"/>
          <w:u w:val="single"/>
        </w:rPr>
        <w:t>La</w:t>
      </w:r>
      <w:r w:rsidR="00BE20CD" w:rsidRPr="00821A35">
        <w:rPr>
          <w:rFonts w:ascii="Arial Narrow" w:hAnsi="Arial Narrow"/>
          <w:b/>
          <w:sz w:val="24"/>
          <w:szCs w:val="24"/>
          <w:u w:val="single"/>
        </w:rPr>
        <w:t xml:space="preserve"> visite du site </w:t>
      </w:r>
      <w:r>
        <w:rPr>
          <w:rFonts w:ascii="Arial Narrow" w:hAnsi="Arial Narrow"/>
          <w:b/>
          <w:sz w:val="24"/>
          <w:szCs w:val="24"/>
          <w:u w:val="single"/>
        </w:rPr>
        <w:t>n’</w:t>
      </w:r>
      <w:r w:rsidR="00BE20CD" w:rsidRPr="00821A35">
        <w:rPr>
          <w:rFonts w:ascii="Arial Narrow" w:hAnsi="Arial Narrow"/>
          <w:b/>
          <w:sz w:val="24"/>
          <w:szCs w:val="24"/>
          <w:u w:val="single"/>
        </w:rPr>
        <w:t>est obligatoire</w:t>
      </w:r>
      <w:r>
        <w:rPr>
          <w:rFonts w:ascii="Arial Narrow" w:hAnsi="Arial Narrow"/>
          <w:b/>
          <w:sz w:val="24"/>
          <w:szCs w:val="24"/>
          <w:u w:val="single"/>
        </w:rPr>
        <w:t xml:space="preserve">, chaque candidat pourra s’il le souhaite prendre rendez-vous au près de la mairie pour effectuer une visite. </w:t>
      </w:r>
    </w:p>
    <w:p w14:paraId="70D98C5E" w14:textId="77777777" w:rsidR="00247AE8" w:rsidRDefault="00286A98" w:rsidP="00247AE8">
      <w:pPr>
        <w:pStyle w:val="Titre1"/>
        <w:numPr>
          <w:ilvl w:val="0"/>
          <w:numId w:val="4"/>
        </w:numPr>
        <w:tabs>
          <w:tab w:val="left" w:pos="459"/>
        </w:tabs>
        <w:ind w:left="458" w:hanging="347"/>
      </w:pPr>
      <w:bookmarkStart w:id="72" w:name="_Toc193813241"/>
      <w:r>
        <w:t xml:space="preserve">- </w:t>
      </w:r>
      <w:bookmarkStart w:id="73" w:name="_Toc169092475"/>
      <w:r w:rsidR="00247AE8" w:rsidRPr="00247AE8">
        <w:t>Phase de négociation</w:t>
      </w:r>
      <w:bookmarkEnd w:id="73"/>
      <w:bookmarkEnd w:id="72"/>
    </w:p>
    <w:p w14:paraId="6B9A5798" w14:textId="77777777" w:rsidR="00632235" w:rsidRDefault="00632235" w:rsidP="00632235"/>
    <w:p w14:paraId="1BC5355E" w14:textId="5D6BAFBA" w:rsidR="00632235" w:rsidRDefault="00632235" w:rsidP="00632235">
      <w:pPr>
        <w:tabs>
          <w:tab w:val="left" w:leader="dot" w:pos="9070"/>
        </w:tabs>
        <w:spacing w:after="80"/>
        <w:jc w:val="both"/>
        <w:rPr>
          <w:rFonts w:ascii="Arial Narrow" w:hAnsi="Arial Narrow"/>
          <w:sz w:val="24"/>
          <w:szCs w:val="24"/>
        </w:rPr>
      </w:pPr>
      <w:r>
        <w:rPr>
          <w:rFonts w:ascii="Arial Narrow" w:hAnsi="Arial Narrow"/>
          <w:sz w:val="24"/>
          <w:szCs w:val="24"/>
        </w:rPr>
        <w:t>L</w:t>
      </w:r>
      <w:r w:rsidRPr="00632235">
        <w:rPr>
          <w:rFonts w:ascii="Arial Narrow" w:hAnsi="Arial Narrow"/>
          <w:sz w:val="24"/>
          <w:szCs w:val="24"/>
        </w:rPr>
        <w:t>’acheteur se réserve le droit d’attribuer le marché sur la base des offres initiales</w:t>
      </w:r>
      <w:r>
        <w:rPr>
          <w:rFonts w:ascii="Arial Narrow" w:hAnsi="Arial Narrow"/>
          <w:sz w:val="24"/>
          <w:szCs w:val="24"/>
        </w:rPr>
        <w:t>.</w:t>
      </w:r>
    </w:p>
    <w:p w14:paraId="72C5D84E" w14:textId="77777777" w:rsidR="00632235" w:rsidRPr="00632235" w:rsidRDefault="00632235" w:rsidP="00632235">
      <w:pPr>
        <w:tabs>
          <w:tab w:val="left" w:leader="dot" w:pos="9070"/>
        </w:tabs>
        <w:spacing w:after="80"/>
        <w:jc w:val="both"/>
        <w:rPr>
          <w:rFonts w:ascii="Arial Narrow" w:hAnsi="Arial Narrow"/>
          <w:sz w:val="24"/>
          <w:szCs w:val="24"/>
        </w:rPr>
      </w:pPr>
    </w:p>
    <w:p w14:paraId="56A3AB63" w14:textId="442DCDDF" w:rsidR="00247AE8" w:rsidRDefault="00247AE8" w:rsidP="001D3A3B">
      <w:pPr>
        <w:tabs>
          <w:tab w:val="left" w:leader="dot" w:pos="9070"/>
        </w:tabs>
        <w:spacing w:after="80"/>
        <w:jc w:val="both"/>
        <w:rPr>
          <w:rFonts w:ascii="Arial Narrow" w:hAnsi="Arial Narrow"/>
          <w:sz w:val="24"/>
          <w:szCs w:val="24"/>
        </w:rPr>
      </w:pPr>
      <w:r w:rsidRPr="001D3A3B">
        <w:rPr>
          <w:rFonts w:ascii="Arial Narrow" w:hAnsi="Arial Narrow"/>
          <w:sz w:val="24"/>
          <w:szCs w:val="24"/>
        </w:rPr>
        <w:t xml:space="preserve">L’acheteur se réserve le droit de négocier avec </w:t>
      </w:r>
      <w:r w:rsidRPr="006271C7">
        <w:rPr>
          <w:rFonts w:ascii="Arial Narrow" w:hAnsi="Arial Narrow"/>
          <w:sz w:val="24"/>
          <w:szCs w:val="24"/>
        </w:rPr>
        <w:t>tous les candidats à</w:t>
      </w:r>
      <w:r w:rsidRPr="001D3A3B">
        <w:rPr>
          <w:rFonts w:ascii="Arial Narrow" w:hAnsi="Arial Narrow"/>
          <w:sz w:val="24"/>
          <w:szCs w:val="24"/>
        </w:rPr>
        <w:t xml:space="preserve"> l’issue d’une première phase d’analyse. Le marché sera alors attribué sur la base des offres négociées.</w:t>
      </w:r>
    </w:p>
    <w:p w14:paraId="7421BB34" w14:textId="77777777" w:rsidR="00632235" w:rsidRPr="001D3A3B" w:rsidRDefault="00632235" w:rsidP="001D3A3B">
      <w:pPr>
        <w:tabs>
          <w:tab w:val="left" w:leader="dot" w:pos="9070"/>
        </w:tabs>
        <w:spacing w:after="80"/>
        <w:jc w:val="both"/>
        <w:rPr>
          <w:rFonts w:ascii="Arial Narrow" w:hAnsi="Arial Narrow"/>
          <w:sz w:val="24"/>
          <w:szCs w:val="24"/>
        </w:rPr>
      </w:pPr>
    </w:p>
    <w:p w14:paraId="027E54CB" w14:textId="14BD782B" w:rsidR="00247AE8" w:rsidRPr="001D3A3B" w:rsidRDefault="00247AE8" w:rsidP="001D3A3B">
      <w:pPr>
        <w:tabs>
          <w:tab w:val="left" w:leader="dot" w:pos="9070"/>
        </w:tabs>
        <w:spacing w:after="80"/>
        <w:jc w:val="both"/>
        <w:rPr>
          <w:rFonts w:ascii="Arial Narrow" w:hAnsi="Arial Narrow"/>
          <w:sz w:val="24"/>
          <w:szCs w:val="24"/>
        </w:rPr>
      </w:pPr>
      <w:r w:rsidRPr="001D3A3B">
        <w:rPr>
          <w:rFonts w:ascii="Arial Narrow" w:hAnsi="Arial Narrow"/>
          <w:sz w:val="24"/>
          <w:szCs w:val="24"/>
        </w:rPr>
        <w:t>La négociation peut porter sur des aspects financiers et/ou techniques de la proposition du candidat.</w:t>
      </w:r>
    </w:p>
    <w:p w14:paraId="4387ADA3" w14:textId="77777777" w:rsidR="00247AE8" w:rsidRPr="001D3A3B" w:rsidRDefault="00247AE8" w:rsidP="001D3A3B">
      <w:pPr>
        <w:tabs>
          <w:tab w:val="left" w:leader="dot" w:pos="9070"/>
        </w:tabs>
        <w:spacing w:after="80"/>
        <w:jc w:val="both"/>
        <w:rPr>
          <w:rFonts w:ascii="Arial Narrow" w:hAnsi="Arial Narrow"/>
          <w:sz w:val="24"/>
          <w:szCs w:val="24"/>
        </w:rPr>
      </w:pPr>
      <w:r w:rsidRPr="001D3A3B">
        <w:rPr>
          <w:rFonts w:ascii="Arial Narrow" w:hAnsi="Arial Narrow"/>
          <w:sz w:val="24"/>
          <w:szCs w:val="24"/>
        </w:rPr>
        <w:t>La négociation est écrite et formalisée par des échanges dématérialisés, sans empêcher une rencontre avec le ou les candidats concernés.</w:t>
      </w:r>
    </w:p>
    <w:p w14:paraId="5960B69F" w14:textId="77777777" w:rsidR="00912DA6" w:rsidRPr="001D3A3B" w:rsidRDefault="00912DA6" w:rsidP="001D3A3B">
      <w:pPr>
        <w:tabs>
          <w:tab w:val="left" w:leader="dot" w:pos="9070"/>
        </w:tabs>
        <w:spacing w:after="80"/>
        <w:jc w:val="both"/>
        <w:rPr>
          <w:rFonts w:ascii="Arial Narrow" w:hAnsi="Arial Narrow"/>
          <w:sz w:val="24"/>
          <w:szCs w:val="24"/>
        </w:rPr>
      </w:pPr>
    </w:p>
    <w:p w14:paraId="43975F6F" w14:textId="77777777" w:rsidR="00247AE8" w:rsidRPr="00205DE6" w:rsidRDefault="00247AE8" w:rsidP="001D3A3B">
      <w:pPr>
        <w:tabs>
          <w:tab w:val="left" w:leader="dot" w:pos="9070"/>
        </w:tabs>
        <w:spacing w:after="80"/>
        <w:jc w:val="both"/>
        <w:rPr>
          <w:rFonts w:ascii="Arial Narrow" w:hAnsi="Arial Narrow"/>
          <w:b/>
          <w:bCs/>
          <w:sz w:val="24"/>
          <w:szCs w:val="24"/>
          <w:u w:val="single"/>
        </w:rPr>
      </w:pPr>
      <w:r w:rsidRPr="00205DE6">
        <w:rPr>
          <w:rFonts w:ascii="Arial Narrow" w:hAnsi="Arial Narrow"/>
          <w:b/>
          <w:bCs/>
          <w:sz w:val="24"/>
          <w:szCs w:val="24"/>
          <w:u w:val="single"/>
        </w:rPr>
        <w:t xml:space="preserve">Les offres irrégulières ou inacceptables peuvent être admises à la négociation. Néanmoins, les offres irrégulières ou inacceptables ne pourront être retenues que si elles sont régularisables et deviennent régulières ou acceptables suite aux négociations. A l'issue de la négociation, un </w:t>
      </w:r>
      <w:r w:rsidRPr="00205DE6">
        <w:rPr>
          <w:rFonts w:ascii="Arial Narrow" w:hAnsi="Arial Narrow"/>
          <w:b/>
          <w:bCs/>
          <w:sz w:val="24"/>
          <w:szCs w:val="24"/>
          <w:u w:val="single"/>
        </w:rPr>
        <w:lastRenderedPageBreak/>
        <w:t>nouveau classement sera effectué.</w:t>
      </w:r>
    </w:p>
    <w:p w14:paraId="05F22CB6" w14:textId="77777777" w:rsidR="00247AE8" w:rsidRPr="001D3A3B" w:rsidRDefault="00247AE8" w:rsidP="001D3A3B">
      <w:pPr>
        <w:tabs>
          <w:tab w:val="left" w:leader="dot" w:pos="9070"/>
        </w:tabs>
        <w:spacing w:after="80"/>
        <w:jc w:val="both"/>
        <w:rPr>
          <w:rFonts w:ascii="Arial Narrow" w:hAnsi="Arial Narrow"/>
          <w:sz w:val="24"/>
          <w:szCs w:val="24"/>
        </w:rPr>
      </w:pPr>
    </w:p>
    <w:p w14:paraId="684D0769" w14:textId="71A22722" w:rsidR="00AE76DB" w:rsidRDefault="00AE76DB" w:rsidP="00AE76DB">
      <w:pPr>
        <w:pStyle w:val="Titre1"/>
        <w:numPr>
          <w:ilvl w:val="0"/>
          <w:numId w:val="4"/>
        </w:numPr>
        <w:tabs>
          <w:tab w:val="left" w:pos="459"/>
        </w:tabs>
        <w:ind w:left="458" w:hanging="347"/>
      </w:pPr>
      <w:bookmarkStart w:id="74" w:name="_Toc193813242"/>
      <w:r>
        <w:t>–</w:t>
      </w:r>
      <w:r w:rsidR="00247AE8">
        <w:t xml:space="preserve"> </w:t>
      </w:r>
      <w:bookmarkStart w:id="75" w:name="_Toc169092476"/>
      <w:r w:rsidRPr="00AE76DB">
        <w:t>Infructuosité</w:t>
      </w:r>
      <w:bookmarkEnd w:id="75"/>
      <w:bookmarkEnd w:id="74"/>
    </w:p>
    <w:p w14:paraId="535C8D15" w14:textId="77777777" w:rsidR="00AE76DB" w:rsidRPr="003E5A7B" w:rsidRDefault="00AE76DB" w:rsidP="003E5A7B">
      <w:pPr>
        <w:tabs>
          <w:tab w:val="left" w:leader="dot" w:pos="9070"/>
        </w:tabs>
        <w:spacing w:after="80"/>
        <w:jc w:val="both"/>
        <w:rPr>
          <w:rFonts w:ascii="Arial Narrow" w:hAnsi="Arial Narrow"/>
          <w:sz w:val="24"/>
          <w:szCs w:val="24"/>
        </w:rPr>
      </w:pPr>
      <w:r w:rsidRPr="003E5A7B">
        <w:rPr>
          <w:rFonts w:ascii="Arial Narrow" w:hAnsi="Arial Narrow"/>
          <w:sz w:val="24"/>
          <w:szCs w:val="24"/>
        </w:rPr>
        <w:t>En cas d'infructuosité, le pouvoir adjudicateur après en avoir informé les candidats éventuels, peut relancer une consultation avec publicité et mise en concurrence sous forme de procédure adaptée ou passer un marché sans publicité ni remise en concurrence en cas de situation visée par l'article R.2122-2 du Code de la Commande Publique.</w:t>
      </w:r>
    </w:p>
    <w:p w14:paraId="7D40A585" w14:textId="77777777" w:rsidR="00AE76DB" w:rsidRPr="003E5A7B" w:rsidRDefault="00AE76DB" w:rsidP="003E5A7B">
      <w:pPr>
        <w:tabs>
          <w:tab w:val="left" w:leader="dot" w:pos="9070"/>
        </w:tabs>
        <w:spacing w:after="80"/>
        <w:jc w:val="both"/>
        <w:rPr>
          <w:rFonts w:ascii="Arial Narrow" w:hAnsi="Arial Narrow"/>
          <w:sz w:val="24"/>
          <w:szCs w:val="24"/>
        </w:rPr>
      </w:pPr>
    </w:p>
    <w:p w14:paraId="009911A9" w14:textId="77777777" w:rsidR="00AE76DB" w:rsidRDefault="00AE76DB" w:rsidP="00AE76DB">
      <w:pPr>
        <w:pStyle w:val="Titre1"/>
        <w:numPr>
          <w:ilvl w:val="0"/>
          <w:numId w:val="4"/>
        </w:numPr>
        <w:tabs>
          <w:tab w:val="left" w:pos="459"/>
        </w:tabs>
        <w:ind w:left="458" w:hanging="347"/>
        <w:jc w:val="both"/>
        <w:rPr>
          <w:sz w:val="36"/>
          <w:szCs w:val="36"/>
        </w:rPr>
      </w:pPr>
      <w:bookmarkStart w:id="76" w:name="_Toc193813243"/>
      <w:r>
        <w:t xml:space="preserve">- </w:t>
      </w:r>
      <w:bookmarkStart w:id="77" w:name="_Toc169092477"/>
      <w:r w:rsidRPr="00AE76DB">
        <w:rPr>
          <w:sz w:val="36"/>
          <w:szCs w:val="36"/>
        </w:rPr>
        <w:t>Vérification de la situation de l'attributaire envisagé au regard des interdictions de soumissionner obligatoires, documents à produire et signature de l'offre</w:t>
      </w:r>
      <w:bookmarkEnd w:id="77"/>
      <w:bookmarkEnd w:id="76"/>
    </w:p>
    <w:p w14:paraId="5E60C3C6"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l’offre remise toutes les informations nécessaires à la consultation de ce système ou de cet espace et que l'accès à ceux-ci soit gratuit.</w:t>
      </w:r>
    </w:p>
    <w:p w14:paraId="41435C8B" w14:textId="32E73258" w:rsidR="00380480" w:rsidRPr="00C7586F" w:rsidRDefault="00380480" w:rsidP="00380480">
      <w:pPr>
        <w:jc w:val="both"/>
        <w:rPr>
          <w:rFonts w:ascii="Arial Narrow" w:hAnsi="Arial Narrow"/>
          <w:b/>
          <w:bCs/>
          <w:sz w:val="24"/>
          <w:szCs w:val="24"/>
        </w:rPr>
      </w:pPr>
      <w:r w:rsidRPr="00C7586F">
        <w:rPr>
          <w:rFonts w:ascii="Arial Narrow" w:hAnsi="Arial Narrow"/>
          <w:b/>
          <w:bCs/>
          <w:sz w:val="24"/>
          <w:szCs w:val="24"/>
        </w:rPr>
        <w:t>Les candidats ne sont pas tenus de fournir les documents et renseignements qu'ils ont déjà transmis dans une précédente consultation et qui demeurent valables.</w:t>
      </w:r>
    </w:p>
    <w:p w14:paraId="504223A0" w14:textId="77777777" w:rsidR="00380480" w:rsidRDefault="00380480" w:rsidP="00380480">
      <w:pPr>
        <w:jc w:val="both"/>
        <w:rPr>
          <w:rFonts w:ascii="Arial Narrow" w:hAnsi="Arial Narrow"/>
          <w:sz w:val="24"/>
          <w:szCs w:val="24"/>
        </w:rPr>
      </w:pPr>
    </w:p>
    <w:p w14:paraId="5A40AB7F" w14:textId="77777777" w:rsidR="00571288" w:rsidRPr="00B55F0B" w:rsidRDefault="00571288" w:rsidP="00380480">
      <w:pPr>
        <w:jc w:val="both"/>
        <w:rPr>
          <w:rFonts w:ascii="Arial Narrow" w:hAnsi="Arial Narrow"/>
          <w:sz w:val="24"/>
          <w:szCs w:val="24"/>
        </w:rPr>
      </w:pPr>
    </w:p>
    <w:p w14:paraId="145D96E1"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L'acheteur accepte comme preuve suffisante que le candidat ne se trouve pas dans un des cas d'interdiction de soumissionner visés aux articles L2141-1 à L2141-5 du code de la commande publique, les documents justificatifs suivants :</w:t>
      </w:r>
    </w:p>
    <w:p w14:paraId="657202D6"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w:t>
      </w:r>
      <w:r w:rsidRPr="00B55F0B">
        <w:rPr>
          <w:rFonts w:ascii="Arial Narrow" w:hAnsi="Arial Narrow"/>
          <w:sz w:val="24"/>
          <w:szCs w:val="24"/>
        </w:rPr>
        <w:tab/>
        <w:t>Les certificats sociaux et fiscaux délivrés par les administrations et organismes compétents (attestation URSSAF ou MSA « de vigilance » datée de moins de 6 mois, attestation congés payés chômage intempéries, attestation prévoyance et attestation fiscale de recouvrement de l’impôt sur le revenu, l’impôt sur les sociétés et la TVA ou liasse n°366 – ou équivalent,),</w:t>
      </w:r>
    </w:p>
    <w:p w14:paraId="61E3C86C"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w:t>
      </w:r>
      <w:r w:rsidRPr="00B55F0B">
        <w:rPr>
          <w:rFonts w:ascii="Arial Narrow" w:hAnsi="Arial Narrow"/>
          <w:sz w:val="24"/>
          <w:szCs w:val="24"/>
        </w:rPr>
        <w:tab/>
        <w:t>La copie du ou des jugements prononcés en cas de liquidation judiciaire,</w:t>
      </w:r>
    </w:p>
    <w:p w14:paraId="7A8CBAA9" w14:textId="13C95601" w:rsidR="00380480" w:rsidRPr="00B55F0B" w:rsidRDefault="00380480" w:rsidP="00380480">
      <w:pPr>
        <w:jc w:val="both"/>
        <w:rPr>
          <w:rFonts w:ascii="Arial Narrow" w:hAnsi="Arial Narrow"/>
          <w:sz w:val="24"/>
          <w:szCs w:val="24"/>
        </w:rPr>
      </w:pPr>
      <w:r w:rsidRPr="00B55F0B">
        <w:rPr>
          <w:rFonts w:ascii="Arial Narrow" w:hAnsi="Arial Narrow"/>
          <w:sz w:val="24"/>
          <w:szCs w:val="24"/>
        </w:rPr>
        <w:t>•</w:t>
      </w:r>
      <w:r w:rsidRPr="00B55F0B">
        <w:rPr>
          <w:rFonts w:ascii="Arial Narrow" w:hAnsi="Arial Narrow"/>
          <w:sz w:val="24"/>
          <w:szCs w:val="24"/>
        </w:rPr>
        <w:tab/>
        <w:t>L’attestation d’assurance pour les risques professionnels (RC et décennale) en cours de validité,</w:t>
      </w:r>
    </w:p>
    <w:p w14:paraId="03E1E706"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w:t>
      </w:r>
      <w:r w:rsidRPr="00B55F0B">
        <w:rPr>
          <w:rFonts w:ascii="Arial Narrow" w:hAnsi="Arial Narrow"/>
          <w:sz w:val="24"/>
          <w:szCs w:val="24"/>
        </w:rPr>
        <w:tab/>
        <w:t>La liste nominative des salariés étrangers soumis à autorisation de travail conformément aux articles D8254-2 et D8254-4. Cette liste précise pour chaque salarié : sa date d’embauche, sa nationalité, le type et le numéro d’ordre du titre valant autorisation de travail.</w:t>
      </w:r>
    </w:p>
    <w:p w14:paraId="221A62AB"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Ces pièces seront à remettre par le candidat choisi comme attributaire du marché dans un délai de 7 jours calendaires à compter de la date de notification de la demande émise par l’acheteur.</w:t>
      </w:r>
    </w:p>
    <w:p w14:paraId="0B49EC07"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Cependant, ces pièces n'ont pas à être remises si le candidat a fait figurer dans son dossier de candidature toutes les informations nécessaires à la consultation gratuite et en ligne par l'acheteur de ces mêmes pièces justificatives.</w:t>
      </w:r>
    </w:p>
    <w:p w14:paraId="2DF0859C" w14:textId="77777777" w:rsidR="00380480" w:rsidRPr="00B55F0B" w:rsidRDefault="00380480" w:rsidP="00380480">
      <w:pPr>
        <w:jc w:val="both"/>
        <w:rPr>
          <w:rFonts w:ascii="Arial Narrow" w:hAnsi="Arial Narrow"/>
          <w:sz w:val="24"/>
          <w:szCs w:val="24"/>
        </w:rPr>
      </w:pPr>
    </w:p>
    <w:p w14:paraId="7F428CEE"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 xml:space="preserve">A défaut de produire ces documents dans le délai fixé, ce candidat sera éliminé. </w:t>
      </w:r>
    </w:p>
    <w:p w14:paraId="37258FCE" w14:textId="77777777" w:rsidR="00380480" w:rsidRPr="00B55F0B" w:rsidRDefault="00380480" w:rsidP="00380480">
      <w:pPr>
        <w:jc w:val="both"/>
        <w:rPr>
          <w:rFonts w:ascii="Arial Narrow" w:hAnsi="Arial Narrow"/>
          <w:sz w:val="24"/>
          <w:szCs w:val="24"/>
        </w:rPr>
      </w:pPr>
    </w:p>
    <w:p w14:paraId="370AA9BA" w14:textId="77777777" w:rsidR="00380480" w:rsidRDefault="00380480" w:rsidP="00380480">
      <w:pPr>
        <w:jc w:val="both"/>
        <w:rPr>
          <w:rFonts w:ascii="Arial Narrow" w:hAnsi="Arial Narrow"/>
          <w:sz w:val="24"/>
          <w:szCs w:val="24"/>
        </w:rPr>
      </w:pPr>
      <w:r w:rsidRPr="00B55F0B">
        <w:rPr>
          <w:rFonts w:ascii="Arial Narrow" w:hAnsi="Arial Narrow"/>
          <w:sz w:val="24"/>
          <w:szCs w:val="24"/>
        </w:rPr>
        <w:t xml:space="preserve">Le candidat classé directement à sa suite à l’issue de classement des offres sera alors sollicité pour produire les pièces requises dans les mêmes conditions de délai que précédemment indiqué, avant que le lot ne lui soit attribué. </w:t>
      </w:r>
    </w:p>
    <w:p w14:paraId="27776A02" w14:textId="77777777" w:rsidR="00B55F0B" w:rsidRPr="00B55F0B" w:rsidRDefault="00B55F0B" w:rsidP="00380480">
      <w:pPr>
        <w:jc w:val="both"/>
        <w:rPr>
          <w:rFonts w:ascii="Arial Narrow" w:hAnsi="Arial Narrow"/>
          <w:sz w:val="24"/>
          <w:szCs w:val="24"/>
        </w:rPr>
      </w:pPr>
    </w:p>
    <w:p w14:paraId="2F1E20E2" w14:textId="77777777" w:rsidR="00380480" w:rsidRDefault="00380480" w:rsidP="00380480">
      <w:pPr>
        <w:jc w:val="both"/>
        <w:rPr>
          <w:rFonts w:ascii="Arial Narrow" w:hAnsi="Arial Narrow"/>
          <w:sz w:val="24"/>
          <w:szCs w:val="24"/>
        </w:rPr>
      </w:pPr>
      <w:r w:rsidRPr="00B55F0B">
        <w:rPr>
          <w:rFonts w:ascii="Arial Narrow" w:hAnsi="Arial Narrow"/>
          <w:sz w:val="24"/>
          <w:szCs w:val="24"/>
        </w:rPr>
        <w:lastRenderedPageBreak/>
        <w:t xml:space="preserve">En cas de réponse infructueuse, il sera procédé de même avec le candidat suivant. </w:t>
      </w:r>
    </w:p>
    <w:p w14:paraId="1ACBBFCE" w14:textId="77777777" w:rsidR="00B55F0B" w:rsidRPr="00B55F0B" w:rsidRDefault="00B55F0B" w:rsidP="00380480">
      <w:pPr>
        <w:jc w:val="both"/>
        <w:rPr>
          <w:rFonts w:ascii="Arial Narrow" w:hAnsi="Arial Narrow"/>
          <w:sz w:val="24"/>
          <w:szCs w:val="24"/>
        </w:rPr>
      </w:pPr>
    </w:p>
    <w:p w14:paraId="31E04F8D" w14:textId="77777777" w:rsidR="00380480" w:rsidRPr="00B55F0B" w:rsidRDefault="00380480" w:rsidP="00380480">
      <w:pPr>
        <w:jc w:val="both"/>
        <w:rPr>
          <w:rFonts w:ascii="Arial Narrow" w:hAnsi="Arial Narrow"/>
          <w:sz w:val="24"/>
          <w:szCs w:val="24"/>
        </w:rPr>
      </w:pPr>
      <w:r w:rsidRPr="00B55F0B">
        <w:rPr>
          <w:rFonts w:ascii="Arial Narrow" w:hAnsi="Arial Narrow"/>
          <w:sz w:val="24"/>
          <w:szCs w:val="24"/>
        </w:rPr>
        <w:t xml:space="preserve">Les candidats dont les offres n’auront pas été retenues seront avisés par écrit. </w:t>
      </w:r>
    </w:p>
    <w:p w14:paraId="690D8A4D" w14:textId="77777777" w:rsidR="00B55F0B" w:rsidRDefault="00B55F0B" w:rsidP="00380480">
      <w:pPr>
        <w:jc w:val="both"/>
        <w:rPr>
          <w:rFonts w:ascii="Arial Narrow" w:hAnsi="Arial Narrow"/>
          <w:sz w:val="24"/>
          <w:szCs w:val="24"/>
        </w:rPr>
      </w:pPr>
    </w:p>
    <w:p w14:paraId="0D5BF6A9" w14:textId="61D34140" w:rsidR="00AE76DB" w:rsidRPr="00B55F0B" w:rsidRDefault="00571288" w:rsidP="00380480">
      <w:pPr>
        <w:jc w:val="both"/>
        <w:rPr>
          <w:rFonts w:ascii="Arial Narrow" w:hAnsi="Arial Narrow"/>
          <w:sz w:val="24"/>
          <w:szCs w:val="24"/>
        </w:rPr>
      </w:pPr>
      <w:r w:rsidRPr="00B55F0B">
        <w:rPr>
          <w:rFonts w:ascii="Arial Narrow" w:hAnsi="Arial Narrow"/>
          <w:sz w:val="24"/>
          <w:szCs w:val="24"/>
        </w:rPr>
        <w:t>À tout moment</w:t>
      </w:r>
      <w:r w:rsidR="00380480" w:rsidRPr="00B55F0B">
        <w:rPr>
          <w:rFonts w:ascii="Arial Narrow" w:hAnsi="Arial Narrow"/>
          <w:sz w:val="24"/>
          <w:szCs w:val="24"/>
        </w:rPr>
        <w:t>, l’acheteur peut déclarer la procédure sans suite pour des motifs d’intérêt général. Les candidats en seront informés par voie de courrier. Ils ne pourront en aucune manière solliciter une indemnisation ayant trait à la production de leur offre.</w:t>
      </w:r>
    </w:p>
    <w:p w14:paraId="0B01D62D" w14:textId="77777777" w:rsidR="00AE76DB" w:rsidRPr="00AE76DB" w:rsidRDefault="00AE76DB" w:rsidP="00AE76DB"/>
    <w:p w14:paraId="054A55B9" w14:textId="77777777" w:rsidR="001C44B8" w:rsidRDefault="001C44B8" w:rsidP="001C44B8">
      <w:pPr>
        <w:pStyle w:val="Titre1"/>
        <w:numPr>
          <w:ilvl w:val="0"/>
          <w:numId w:val="4"/>
        </w:numPr>
        <w:tabs>
          <w:tab w:val="left" w:pos="459"/>
        </w:tabs>
        <w:ind w:left="458" w:hanging="347"/>
      </w:pPr>
      <w:bookmarkStart w:id="78" w:name="_Toc193813244"/>
      <w:r>
        <w:t xml:space="preserve">- </w:t>
      </w:r>
      <w:bookmarkStart w:id="79" w:name="_Toc146902196"/>
      <w:bookmarkStart w:id="80" w:name="_Toc169092478"/>
      <w:r w:rsidRPr="001C44B8">
        <w:t>Règlement amiable des litiges</w:t>
      </w:r>
      <w:bookmarkEnd w:id="79"/>
      <w:bookmarkEnd w:id="80"/>
      <w:bookmarkEnd w:id="78"/>
    </w:p>
    <w:p w14:paraId="0F404B85" w14:textId="77777777" w:rsidR="001C44B8" w:rsidRPr="00B55F0B" w:rsidRDefault="001C44B8" w:rsidP="001C44B8">
      <w:pPr>
        <w:jc w:val="both"/>
        <w:rPr>
          <w:rFonts w:ascii="Arial Narrow" w:hAnsi="Arial Narrow"/>
          <w:sz w:val="24"/>
          <w:szCs w:val="24"/>
        </w:rPr>
      </w:pPr>
      <w:r w:rsidRPr="00B55F0B">
        <w:rPr>
          <w:rFonts w:ascii="Arial Narrow" w:hAnsi="Arial Narrow"/>
          <w:sz w:val="24"/>
          <w:szCs w:val="24"/>
        </w:rPr>
        <w:t>En cas de litige, seul le Tribunal Administratif de Bordeaux est compétent en la matière.</w:t>
      </w:r>
    </w:p>
    <w:p w14:paraId="309DDF4B" w14:textId="77777777" w:rsidR="001C44B8" w:rsidRPr="00B55F0B" w:rsidRDefault="001C44B8" w:rsidP="001C44B8">
      <w:pPr>
        <w:jc w:val="both"/>
        <w:rPr>
          <w:rFonts w:ascii="Arial Narrow" w:hAnsi="Arial Narrow"/>
          <w:sz w:val="24"/>
          <w:szCs w:val="24"/>
        </w:rPr>
      </w:pPr>
    </w:p>
    <w:p w14:paraId="338C2001" w14:textId="3C61ED11" w:rsidR="001C44B8" w:rsidRDefault="001C44B8" w:rsidP="001C44B8">
      <w:pPr>
        <w:jc w:val="both"/>
        <w:rPr>
          <w:rFonts w:ascii="Arial Narrow" w:hAnsi="Arial Narrow"/>
          <w:sz w:val="24"/>
          <w:szCs w:val="24"/>
        </w:rPr>
      </w:pPr>
      <w:r w:rsidRPr="00B55F0B">
        <w:rPr>
          <w:rFonts w:ascii="Arial Narrow" w:hAnsi="Arial Narrow"/>
          <w:sz w:val="24"/>
          <w:szCs w:val="24"/>
        </w:rPr>
        <w:t>Les dispositions du CCAG-Travaux sur le recours gracieux s'appliquent, cependant lorsque le représentant du pouvoir adjudicateur n'a pas donné suite ou n'a pas donné une suite favorable à une demande du titulaire</w:t>
      </w:r>
      <w:r w:rsidR="00B55F0B">
        <w:rPr>
          <w:rFonts w:ascii="Arial Narrow" w:hAnsi="Arial Narrow"/>
          <w:sz w:val="24"/>
          <w:szCs w:val="24"/>
        </w:rPr>
        <w:t>.</w:t>
      </w:r>
    </w:p>
    <w:p w14:paraId="1BD88406" w14:textId="77777777" w:rsidR="003B5A5A" w:rsidRPr="00B55F0B" w:rsidRDefault="003B5A5A" w:rsidP="001C44B8">
      <w:pPr>
        <w:jc w:val="both"/>
        <w:rPr>
          <w:rFonts w:ascii="Arial Narrow" w:hAnsi="Arial Narrow"/>
          <w:sz w:val="24"/>
          <w:szCs w:val="24"/>
        </w:rPr>
      </w:pPr>
    </w:p>
    <w:p w14:paraId="21B4A573" w14:textId="77777777" w:rsidR="001C44B8" w:rsidRPr="00B55F0B" w:rsidRDefault="001C44B8" w:rsidP="001C44B8">
      <w:pPr>
        <w:jc w:val="both"/>
        <w:rPr>
          <w:rFonts w:ascii="Arial Narrow" w:hAnsi="Arial Narrow"/>
          <w:sz w:val="24"/>
          <w:szCs w:val="24"/>
        </w:rPr>
      </w:pPr>
      <w:r w:rsidRPr="00B55F0B">
        <w:rPr>
          <w:rFonts w:ascii="Arial Narrow" w:hAnsi="Arial Narrow"/>
          <w:sz w:val="24"/>
          <w:szCs w:val="24"/>
        </w:rPr>
        <w:t>A défaut de parvenir à un accord amiable et avant de saisir la juridiction compétente, les parties conviennent de saisir le comité consultatif interrégional de règlement amiable des litiges de Bordeaux, chargé de trouver une solution amiable et équitable (conformément à l'article R2197-1 du Code de la commande publique) pour les litiges nés de l'exécution du marché.</w:t>
      </w:r>
    </w:p>
    <w:p w14:paraId="2A3BF383" w14:textId="77777777" w:rsidR="001C44B8" w:rsidRPr="00B55F0B" w:rsidRDefault="001C44B8" w:rsidP="001C44B8">
      <w:pPr>
        <w:jc w:val="both"/>
        <w:rPr>
          <w:rFonts w:ascii="Arial Narrow" w:hAnsi="Arial Narrow"/>
          <w:sz w:val="24"/>
          <w:szCs w:val="24"/>
        </w:rPr>
      </w:pPr>
    </w:p>
    <w:p w14:paraId="58F9AE0C" w14:textId="77777777" w:rsidR="001C44B8" w:rsidRPr="00B55F0B" w:rsidRDefault="001C44B8" w:rsidP="001C44B8">
      <w:pPr>
        <w:jc w:val="both"/>
        <w:rPr>
          <w:rFonts w:ascii="Arial Narrow" w:hAnsi="Arial Narrow"/>
          <w:sz w:val="24"/>
          <w:szCs w:val="24"/>
        </w:rPr>
      </w:pPr>
      <w:r w:rsidRPr="00B55F0B">
        <w:rPr>
          <w:rFonts w:ascii="Arial Narrow" w:hAnsi="Arial Narrow"/>
          <w:sz w:val="24"/>
          <w:szCs w:val="24"/>
        </w:rPr>
        <w:t>Une fois l'avis du comité rendu et notifié dans les six mois de sa saisine, sauf prolongation, le pouvoir adjudicateur dispose d'un délai de trois mois pour signifier au titulaire son acceptation ou son rejet. Si les parties décident de se conformer à l'avis rendu, elles peuvent conclure une transaction ou signer un avenant, si cela est juridiquement possible.</w:t>
      </w:r>
    </w:p>
    <w:p w14:paraId="41F67A64" w14:textId="77777777" w:rsidR="00DF5224" w:rsidRDefault="001C44B8" w:rsidP="00DF5224">
      <w:pPr>
        <w:pStyle w:val="Titre1"/>
        <w:numPr>
          <w:ilvl w:val="0"/>
          <w:numId w:val="4"/>
        </w:numPr>
        <w:tabs>
          <w:tab w:val="left" w:pos="459"/>
        </w:tabs>
        <w:ind w:left="458" w:hanging="347"/>
      </w:pPr>
      <w:bookmarkStart w:id="81" w:name="_Toc193813245"/>
      <w:r>
        <w:t xml:space="preserve">- </w:t>
      </w:r>
      <w:bookmarkStart w:id="82" w:name="_Toc169092479"/>
      <w:r w:rsidR="00DF5224" w:rsidRPr="00DF5224">
        <w:t>Voies et délais de recours</w:t>
      </w:r>
      <w:bookmarkEnd w:id="82"/>
      <w:bookmarkEnd w:id="81"/>
    </w:p>
    <w:p w14:paraId="41BE32C0" w14:textId="3EF10D4E" w:rsidR="00DF5224" w:rsidRPr="00231189" w:rsidRDefault="00DF5224" w:rsidP="00DF5224">
      <w:pPr>
        <w:jc w:val="both"/>
        <w:rPr>
          <w:rFonts w:ascii="Arial Narrow" w:hAnsi="Arial Narrow"/>
          <w:sz w:val="24"/>
          <w:szCs w:val="24"/>
          <w:highlight w:val="yellow"/>
        </w:rPr>
      </w:pPr>
      <w:r w:rsidRPr="00231189">
        <w:rPr>
          <w:rFonts w:ascii="Arial Narrow" w:hAnsi="Arial Narrow"/>
          <w:sz w:val="24"/>
          <w:szCs w:val="24"/>
          <w:highlight w:val="yellow"/>
        </w:rPr>
        <w:t xml:space="preserve">Le tribunal territorialement compétent est le Tribunal Administratif de </w:t>
      </w:r>
      <w:r w:rsidR="00205DE6" w:rsidRPr="00231189">
        <w:rPr>
          <w:rFonts w:ascii="Arial Narrow" w:hAnsi="Arial Narrow"/>
          <w:sz w:val="24"/>
          <w:szCs w:val="24"/>
          <w:highlight w:val="yellow"/>
        </w:rPr>
        <w:t>Poitiers</w:t>
      </w:r>
      <w:r w:rsidRPr="00231189">
        <w:rPr>
          <w:rFonts w:ascii="Arial Narrow" w:hAnsi="Arial Narrow"/>
          <w:sz w:val="24"/>
          <w:szCs w:val="24"/>
          <w:highlight w:val="yellow"/>
        </w:rPr>
        <w:t xml:space="preserve">, sis </w:t>
      </w:r>
      <w:r w:rsidR="00205DE6" w:rsidRPr="00231189">
        <w:rPr>
          <w:rFonts w:ascii="Arial Narrow" w:hAnsi="Arial Narrow"/>
          <w:sz w:val="24"/>
          <w:szCs w:val="24"/>
          <w:highlight w:val="yellow"/>
        </w:rPr>
        <w:t>15</w:t>
      </w:r>
      <w:r w:rsidRPr="00231189">
        <w:rPr>
          <w:rFonts w:ascii="Arial Narrow" w:hAnsi="Arial Narrow"/>
          <w:sz w:val="24"/>
          <w:szCs w:val="24"/>
          <w:highlight w:val="yellow"/>
        </w:rPr>
        <w:t xml:space="preserve">, rue </w:t>
      </w:r>
      <w:r w:rsidR="00205DE6" w:rsidRPr="00231189">
        <w:rPr>
          <w:rFonts w:ascii="Arial Narrow" w:hAnsi="Arial Narrow"/>
          <w:sz w:val="24"/>
          <w:szCs w:val="24"/>
          <w:highlight w:val="yellow"/>
        </w:rPr>
        <w:t>de Blossac</w:t>
      </w:r>
      <w:r w:rsidRPr="00231189">
        <w:rPr>
          <w:rFonts w:ascii="Arial Narrow" w:hAnsi="Arial Narrow"/>
          <w:sz w:val="24"/>
          <w:szCs w:val="24"/>
          <w:highlight w:val="yellow"/>
        </w:rPr>
        <w:t xml:space="preserve">, </w:t>
      </w:r>
      <w:r w:rsidR="00205DE6" w:rsidRPr="00231189">
        <w:rPr>
          <w:rFonts w:ascii="Arial Narrow" w:hAnsi="Arial Narrow"/>
          <w:sz w:val="24"/>
          <w:szCs w:val="24"/>
          <w:highlight w:val="yellow"/>
        </w:rPr>
        <w:t>CS 80541 86020</w:t>
      </w:r>
      <w:r w:rsidRPr="00231189">
        <w:rPr>
          <w:rFonts w:ascii="Arial Narrow" w:hAnsi="Arial Narrow"/>
          <w:sz w:val="24"/>
          <w:szCs w:val="24"/>
          <w:highlight w:val="yellow"/>
        </w:rPr>
        <w:t xml:space="preserve"> </w:t>
      </w:r>
      <w:r w:rsidR="00205DE6" w:rsidRPr="00231189">
        <w:rPr>
          <w:rFonts w:ascii="Arial Narrow" w:hAnsi="Arial Narrow"/>
          <w:sz w:val="24"/>
          <w:szCs w:val="24"/>
          <w:highlight w:val="yellow"/>
        </w:rPr>
        <w:t>POTIERS</w:t>
      </w:r>
      <w:r w:rsidRPr="00231189">
        <w:rPr>
          <w:rFonts w:ascii="Arial Narrow" w:hAnsi="Arial Narrow"/>
          <w:sz w:val="24"/>
          <w:szCs w:val="24"/>
          <w:highlight w:val="yellow"/>
        </w:rPr>
        <w:t xml:space="preserve"> CEDEX. Tél : 05 </w:t>
      </w:r>
      <w:r w:rsidR="00205DE6" w:rsidRPr="00231189">
        <w:rPr>
          <w:rFonts w:ascii="Arial Narrow" w:hAnsi="Arial Narrow"/>
          <w:sz w:val="24"/>
          <w:szCs w:val="24"/>
          <w:highlight w:val="yellow"/>
        </w:rPr>
        <w:t>49 60 79 19</w:t>
      </w:r>
      <w:r w:rsidRPr="00231189">
        <w:rPr>
          <w:rFonts w:ascii="Arial Narrow" w:hAnsi="Arial Narrow"/>
          <w:sz w:val="24"/>
          <w:szCs w:val="24"/>
          <w:highlight w:val="yellow"/>
        </w:rPr>
        <w:t xml:space="preserve">. Télécopie : 05 </w:t>
      </w:r>
      <w:r w:rsidR="00205DE6" w:rsidRPr="00231189">
        <w:rPr>
          <w:rFonts w:ascii="Arial Narrow" w:hAnsi="Arial Narrow"/>
          <w:sz w:val="24"/>
          <w:szCs w:val="24"/>
          <w:highlight w:val="yellow"/>
        </w:rPr>
        <w:t>49 60 68 09</w:t>
      </w:r>
      <w:r w:rsidRPr="00231189">
        <w:rPr>
          <w:rFonts w:ascii="Arial Narrow" w:hAnsi="Arial Narrow"/>
          <w:sz w:val="24"/>
          <w:szCs w:val="24"/>
          <w:highlight w:val="yellow"/>
        </w:rPr>
        <w:t xml:space="preserve">. </w:t>
      </w:r>
    </w:p>
    <w:p w14:paraId="38ADC219" w14:textId="4A41B426" w:rsidR="00DF5224" w:rsidRPr="00DF5224" w:rsidRDefault="00DF5224" w:rsidP="00DF5224">
      <w:pPr>
        <w:jc w:val="both"/>
        <w:rPr>
          <w:sz w:val="24"/>
          <w:szCs w:val="24"/>
        </w:rPr>
      </w:pPr>
      <w:r w:rsidRPr="00231189">
        <w:rPr>
          <w:sz w:val="24"/>
          <w:szCs w:val="24"/>
          <w:highlight w:val="yellow"/>
        </w:rPr>
        <w:t xml:space="preserve">Courriel : </w:t>
      </w:r>
      <w:hyperlink r:id="rId12" w:history="1">
        <w:r w:rsidR="00205DE6" w:rsidRPr="00231189">
          <w:rPr>
            <w:rStyle w:val="Lienhypertexte"/>
            <w:sz w:val="24"/>
            <w:szCs w:val="24"/>
            <w:highlight w:val="yellow"/>
          </w:rPr>
          <w:t>greffe.ta-poitiers@juradm.fr</w:t>
        </w:r>
      </w:hyperlink>
      <w:r>
        <w:rPr>
          <w:sz w:val="24"/>
          <w:szCs w:val="24"/>
        </w:rPr>
        <w:t xml:space="preserve"> </w:t>
      </w:r>
      <w:r w:rsidRPr="00DF5224">
        <w:rPr>
          <w:sz w:val="24"/>
          <w:szCs w:val="24"/>
        </w:rPr>
        <w:t xml:space="preserve">  </w:t>
      </w:r>
    </w:p>
    <w:p w14:paraId="7CFC0475" w14:textId="77777777" w:rsidR="00DF5224" w:rsidRDefault="00DF5224" w:rsidP="00DF5224">
      <w:pPr>
        <w:jc w:val="both"/>
        <w:rPr>
          <w:sz w:val="24"/>
          <w:szCs w:val="24"/>
        </w:rPr>
      </w:pPr>
    </w:p>
    <w:p w14:paraId="727756FB" w14:textId="77777777" w:rsidR="00D422C1" w:rsidRPr="00DF5224" w:rsidRDefault="00D422C1" w:rsidP="00DF5224">
      <w:pPr>
        <w:jc w:val="both"/>
        <w:rPr>
          <w:sz w:val="24"/>
          <w:szCs w:val="24"/>
        </w:rPr>
      </w:pPr>
    </w:p>
    <w:p w14:paraId="6B43F25D" w14:textId="77777777" w:rsidR="00DF5224" w:rsidRPr="003B5A5A" w:rsidRDefault="00DF5224" w:rsidP="00DF5224">
      <w:pPr>
        <w:jc w:val="both"/>
        <w:rPr>
          <w:rFonts w:ascii="Arial Narrow" w:hAnsi="Arial Narrow"/>
          <w:b/>
          <w:bCs/>
          <w:sz w:val="24"/>
          <w:szCs w:val="24"/>
          <w:u w:val="single"/>
        </w:rPr>
      </w:pPr>
      <w:r w:rsidRPr="003B5A5A">
        <w:rPr>
          <w:rFonts w:ascii="Arial Narrow" w:hAnsi="Arial Narrow"/>
          <w:b/>
          <w:bCs/>
          <w:sz w:val="24"/>
          <w:szCs w:val="24"/>
          <w:u w:val="single"/>
        </w:rPr>
        <w:t xml:space="preserve">Délais de recours : </w:t>
      </w:r>
    </w:p>
    <w:p w14:paraId="28B5CF59" w14:textId="77777777" w:rsidR="00DF5224" w:rsidRPr="003B5A5A" w:rsidRDefault="00DF5224" w:rsidP="00DF5224">
      <w:pPr>
        <w:jc w:val="both"/>
        <w:rPr>
          <w:rFonts w:ascii="Arial Narrow" w:hAnsi="Arial Narrow"/>
          <w:sz w:val="24"/>
          <w:szCs w:val="24"/>
        </w:rPr>
      </w:pPr>
      <w:r w:rsidRPr="003B5A5A">
        <w:rPr>
          <w:rFonts w:ascii="Arial Narrow" w:hAnsi="Arial Narrow"/>
          <w:sz w:val="24"/>
          <w:szCs w:val="24"/>
        </w:rPr>
        <w:t xml:space="preserve">• Conformément aux dispositions des articles L551-1 et R.551-1 du Code de Justice Administrative, référé précontractuel avant la conclusion du contrat ; </w:t>
      </w:r>
    </w:p>
    <w:p w14:paraId="61E06305" w14:textId="77777777" w:rsidR="00DF5224" w:rsidRPr="003B5A5A" w:rsidRDefault="00DF5224" w:rsidP="00DF5224">
      <w:pPr>
        <w:jc w:val="both"/>
        <w:rPr>
          <w:rFonts w:ascii="Arial Narrow" w:hAnsi="Arial Narrow"/>
          <w:sz w:val="24"/>
          <w:szCs w:val="24"/>
        </w:rPr>
      </w:pPr>
    </w:p>
    <w:p w14:paraId="7843A0E9" w14:textId="77777777" w:rsidR="00DF5224" w:rsidRPr="003B5A5A" w:rsidRDefault="00DF5224" w:rsidP="00DF5224">
      <w:pPr>
        <w:jc w:val="both"/>
        <w:rPr>
          <w:rFonts w:ascii="Arial Narrow" w:hAnsi="Arial Narrow"/>
          <w:sz w:val="24"/>
          <w:szCs w:val="24"/>
        </w:rPr>
      </w:pPr>
      <w:r w:rsidRPr="003B5A5A">
        <w:rPr>
          <w:rFonts w:ascii="Arial Narrow" w:hAnsi="Arial Narrow"/>
          <w:sz w:val="24"/>
          <w:szCs w:val="24"/>
        </w:rPr>
        <w:t xml:space="preserve">• Conformément aux dispositions des articles L.551-13 et suivants et R.551-7 et suivants du Code de la Justice Administrative, référé contractuel dans un délai de : </w:t>
      </w:r>
    </w:p>
    <w:p w14:paraId="558112A3" w14:textId="77777777" w:rsidR="00DF5224" w:rsidRPr="003B5A5A" w:rsidRDefault="00DF5224" w:rsidP="00DF5224">
      <w:pPr>
        <w:jc w:val="both"/>
        <w:rPr>
          <w:rFonts w:ascii="Arial Narrow" w:hAnsi="Arial Narrow"/>
          <w:sz w:val="24"/>
          <w:szCs w:val="24"/>
        </w:rPr>
      </w:pPr>
      <w:r w:rsidRPr="003B5A5A">
        <w:rPr>
          <w:rFonts w:ascii="Arial Narrow" w:hAnsi="Arial Narrow"/>
          <w:sz w:val="24"/>
          <w:szCs w:val="24"/>
        </w:rPr>
        <w:t xml:space="preserve">- 31 jours, à compter de la publication d'un avis d'attribution du contrat au Journal Officiel de l'Union Européenne (JOUE) ou, pour les marchés fondés sur un accord-cadre ou un système d'acquisition dynamique, à compter de la notification de la conclusion du contrat ; </w:t>
      </w:r>
    </w:p>
    <w:p w14:paraId="53B4EB21" w14:textId="77777777" w:rsidR="00DF5224" w:rsidRPr="003B5A5A" w:rsidRDefault="00DF5224" w:rsidP="00DF5224">
      <w:pPr>
        <w:jc w:val="both"/>
        <w:rPr>
          <w:rFonts w:ascii="Arial Narrow" w:hAnsi="Arial Narrow"/>
          <w:sz w:val="24"/>
          <w:szCs w:val="24"/>
        </w:rPr>
      </w:pPr>
      <w:r w:rsidRPr="003B5A5A">
        <w:rPr>
          <w:rFonts w:ascii="Arial Narrow" w:hAnsi="Arial Narrow"/>
          <w:sz w:val="24"/>
          <w:szCs w:val="24"/>
        </w:rPr>
        <w:t xml:space="preserve">- 6 mois, à compter du lendemain du jour de la conclusion du contrat si aucun avis d'attribution n'a été publié ou si aucune notification de la conclusion du contrat n'a été effectuée. </w:t>
      </w:r>
    </w:p>
    <w:p w14:paraId="344DF8D1" w14:textId="77777777" w:rsidR="00DF5224" w:rsidRPr="003B5A5A" w:rsidRDefault="00DF5224" w:rsidP="00DF5224">
      <w:pPr>
        <w:jc w:val="both"/>
        <w:rPr>
          <w:rFonts w:ascii="Arial Narrow" w:hAnsi="Arial Narrow"/>
          <w:sz w:val="24"/>
          <w:szCs w:val="24"/>
        </w:rPr>
      </w:pPr>
    </w:p>
    <w:p w14:paraId="2E4F4770" w14:textId="77777777" w:rsidR="00DF5224" w:rsidRPr="003B5A5A" w:rsidRDefault="00DF5224" w:rsidP="00DF5224">
      <w:pPr>
        <w:jc w:val="both"/>
        <w:rPr>
          <w:rFonts w:ascii="Arial Narrow" w:hAnsi="Arial Narrow"/>
          <w:sz w:val="24"/>
          <w:szCs w:val="24"/>
        </w:rPr>
      </w:pPr>
      <w:r w:rsidRPr="003B5A5A">
        <w:rPr>
          <w:rFonts w:ascii="Arial Narrow" w:hAnsi="Arial Narrow"/>
          <w:sz w:val="24"/>
          <w:szCs w:val="24"/>
        </w:rPr>
        <w:t>• Recours en contestation de validité du contrat : dans un délai de deux mois à compter de l'accomplissement des mesures de publicité appropriées. Ce recours pourra, le cas échéant, être assorti d'une demande de référé-suspension (article L 521-1 du Code de justice administrative).</w:t>
      </w:r>
    </w:p>
    <w:p w14:paraId="120E0F8D" w14:textId="77777777" w:rsidR="00DF5224" w:rsidRPr="003B5A5A" w:rsidRDefault="00DF5224" w:rsidP="00DF5224">
      <w:pPr>
        <w:jc w:val="both"/>
        <w:rPr>
          <w:rFonts w:ascii="Arial Narrow" w:hAnsi="Arial Narrow"/>
          <w:sz w:val="24"/>
          <w:szCs w:val="24"/>
        </w:rPr>
      </w:pPr>
    </w:p>
    <w:p w14:paraId="22939C1F" w14:textId="1A56D88C" w:rsidR="00DF5224" w:rsidRPr="003B5A5A" w:rsidRDefault="00DF5224" w:rsidP="00DF5224">
      <w:pPr>
        <w:jc w:val="both"/>
        <w:rPr>
          <w:rFonts w:ascii="Arial Narrow" w:hAnsi="Arial Narrow"/>
          <w:sz w:val="24"/>
          <w:szCs w:val="24"/>
        </w:rPr>
      </w:pPr>
      <w:r w:rsidRPr="003B5A5A">
        <w:rPr>
          <w:rFonts w:ascii="Arial Narrow" w:hAnsi="Arial Narrow"/>
          <w:sz w:val="24"/>
          <w:szCs w:val="24"/>
        </w:rPr>
        <w:t xml:space="preserve">La juridiction administrative compétente peut être saisie par l'application télérecours citoyens accessible à partir du site </w:t>
      </w:r>
      <w:hyperlink r:id="rId13" w:history="1">
        <w:r w:rsidR="003B5A5A" w:rsidRPr="009B1C3A">
          <w:rPr>
            <w:rStyle w:val="Lienhypertexte"/>
            <w:rFonts w:ascii="Arial Narrow" w:hAnsi="Arial Narrow"/>
            <w:sz w:val="24"/>
            <w:szCs w:val="24"/>
          </w:rPr>
          <w:t>www.telerecours.fr</w:t>
        </w:r>
      </w:hyperlink>
      <w:r w:rsidR="00FD58EF" w:rsidRPr="003B5A5A">
        <w:rPr>
          <w:rFonts w:ascii="Arial Narrow" w:hAnsi="Arial Narrow"/>
          <w:sz w:val="24"/>
          <w:szCs w:val="24"/>
        </w:rPr>
        <w:t>.</w:t>
      </w:r>
      <w:r w:rsidR="003B5A5A">
        <w:rPr>
          <w:rFonts w:ascii="Arial Narrow" w:hAnsi="Arial Narrow"/>
          <w:sz w:val="24"/>
          <w:szCs w:val="24"/>
        </w:rPr>
        <w:t xml:space="preserve"> </w:t>
      </w:r>
    </w:p>
    <w:p w14:paraId="7B45B1E8" w14:textId="77777777" w:rsidR="004F28AA" w:rsidRPr="003B5A5A" w:rsidRDefault="004F28AA" w:rsidP="003B5A5A">
      <w:pPr>
        <w:jc w:val="both"/>
        <w:rPr>
          <w:rFonts w:ascii="Arial Narrow" w:hAnsi="Arial Narrow"/>
          <w:sz w:val="24"/>
          <w:szCs w:val="24"/>
        </w:rPr>
      </w:pPr>
    </w:p>
    <w:p w14:paraId="7825B7D7" w14:textId="77777777" w:rsidR="004F28AA" w:rsidRPr="004F28AA" w:rsidRDefault="004F28AA" w:rsidP="004F28AA">
      <w:pPr>
        <w:pStyle w:val="Corpsdetexte"/>
        <w:spacing w:before="2"/>
      </w:pPr>
    </w:p>
    <w:p w14:paraId="4CAC9B0C" w14:textId="77777777" w:rsidR="0099293A" w:rsidRPr="004F28AA" w:rsidRDefault="0099293A" w:rsidP="0099293A">
      <w:pPr>
        <w:pStyle w:val="Corpsdetexte"/>
        <w:spacing w:before="8"/>
        <w:rPr>
          <w:b/>
          <w:sz w:val="23"/>
        </w:rPr>
      </w:pPr>
    </w:p>
    <w:p w14:paraId="608206FA" w14:textId="5F16FFAF" w:rsidR="0099293A" w:rsidRPr="004F28AA" w:rsidRDefault="0099293A" w:rsidP="00DF4DD6">
      <w:pPr>
        <w:pStyle w:val="Titre2"/>
        <w:tabs>
          <w:tab w:val="left" w:pos="776"/>
        </w:tabs>
        <w:ind w:left="775"/>
      </w:pPr>
      <w:r w:rsidRPr="00844732">
        <w:rPr>
          <w:spacing w:val="-1"/>
          <w:highlight w:val="yellow"/>
        </w:rPr>
        <w:t xml:space="preserve"> </w:t>
      </w:r>
    </w:p>
    <w:sectPr w:rsidR="0099293A" w:rsidRPr="004F28AA">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EEAB8" w14:textId="77777777" w:rsidR="004F28AA" w:rsidRDefault="004F28AA" w:rsidP="004F28AA">
      <w:r>
        <w:separator/>
      </w:r>
    </w:p>
  </w:endnote>
  <w:endnote w:type="continuationSeparator" w:id="0">
    <w:p w14:paraId="0BFD48DB" w14:textId="77777777" w:rsidR="004F28AA" w:rsidRDefault="004F28AA" w:rsidP="004F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sig w:usb0="A00002AF" w:usb1="5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6004489"/>
      <w:docPartObj>
        <w:docPartGallery w:val="Page Numbers (Bottom of Page)"/>
        <w:docPartUnique/>
      </w:docPartObj>
    </w:sdtPr>
    <w:sdtEndPr/>
    <w:sdtContent>
      <w:sdt>
        <w:sdtPr>
          <w:id w:val="-1769616900"/>
          <w:docPartObj>
            <w:docPartGallery w:val="Page Numbers (Top of Page)"/>
            <w:docPartUnique/>
          </w:docPartObj>
        </w:sdtPr>
        <w:sdtEndPr/>
        <w:sdtContent>
          <w:p w14:paraId="53E39405" w14:textId="44B3C5B1" w:rsidR="00433D26" w:rsidRDefault="00433D2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4B18E7E" w14:textId="77777777" w:rsidR="00433D26" w:rsidRDefault="00433D2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7208063"/>
      <w:docPartObj>
        <w:docPartGallery w:val="Page Numbers (Bottom of Page)"/>
        <w:docPartUnique/>
      </w:docPartObj>
    </w:sdtPr>
    <w:sdtEndPr/>
    <w:sdtContent>
      <w:sdt>
        <w:sdtPr>
          <w:id w:val="703061152"/>
          <w:docPartObj>
            <w:docPartGallery w:val="Page Numbers (Top of Page)"/>
            <w:docPartUnique/>
          </w:docPartObj>
        </w:sdtPr>
        <w:sdtEndPr/>
        <w:sdtContent>
          <w:p w14:paraId="1F46DDF8" w14:textId="2783ED93" w:rsidR="0078555D" w:rsidRDefault="0078555D">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4F6F25E" w14:textId="74D470B0" w:rsidR="0099293A" w:rsidRDefault="0099293A">
    <w:pPr>
      <w:pStyle w:val="Corpsdetex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491B" w14:textId="77777777" w:rsidR="004F28AA" w:rsidRDefault="004F28AA" w:rsidP="004F28AA">
      <w:r>
        <w:separator/>
      </w:r>
    </w:p>
  </w:footnote>
  <w:footnote w:type="continuationSeparator" w:id="0">
    <w:p w14:paraId="2CCF911A" w14:textId="77777777" w:rsidR="004F28AA" w:rsidRDefault="004F28AA" w:rsidP="004F2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3591"/>
    <w:multiLevelType w:val="multilevel"/>
    <w:tmpl w:val="757C829C"/>
    <w:lvl w:ilvl="0">
      <w:start w:val="1"/>
      <w:numFmt w:val="decimal"/>
      <w:lvlText w:val="%1"/>
      <w:lvlJc w:val="left"/>
      <w:pPr>
        <w:ind w:left="317" w:hanging="205"/>
      </w:pPr>
      <w:rPr>
        <w:rFonts w:ascii="Calibri" w:eastAsia="Calibri" w:hAnsi="Calibri" w:cs="Calibri" w:hint="default"/>
        <w:b/>
        <w:bCs/>
        <w:i w:val="0"/>
        <w:iCs w:val="0"/>
        <w:w w:val="100"/>
        <w:sz w:val="28"/>
        <w:szCs w:val="28"/>
        <w:lang w:val="fr-FR" w:eastAsia="en-US" w:bidi="ar-SA"/>
      </w:rPr>
    </w:lvl>
    <w:lvl w:ilvl="1">
      <w:start w:val="1"/>
      <w:numFmt w:val="decimal"/>
      <w:lvlText w:val="%1.%2"/>
      <w:lvlJc w:val="left"/>
      <w:pPr>
        <w:ind w:left="775" w:hanging="363"/>
      </w:pPr>
      <w:rPr>
        <w:rFonts w:ascii="Calibri" w:eastAsia="Calibri" w:hAnsi="Calibri" w:cs="Calibri" w:hint="default"/>
        <w:b/>
        <w:bCs/>
        <w:i w:val="0"/>
        <w:iCs w:val="0"/>
        <w:w w:val="100"/>
        <w:sz w:val="24"/>
        <w:szCs w:val="24"/>
        <w:lang w:val="fr-FR" w:eastAsia="en-US" w:bidi="ar-SA"/>
      </w:rPr>
    </w:lvl>
    <w:lvl w:ilvl="2">
      <w:numFmt w:val="bullet"/>
      <w:lvlText w:val="•"/>
      <w:lvlJc w:val="left"/>
      <w:pPr>
        <w:ind w:left="1788" w:hanging="363"/>
      </w:pPr>
      <w:rPr>
        <w:rFonts w:hint="default"/>
        <w:lang w:val="fr-FR" w:eastAsia="en-US" w:bidi="ar-SA"/>
      </w:rPr>
    </w:lvl>
    <w:lvl w:ilvl="3">
      <w:numFmt w:val="bullet"/>
      <w:lvlText w:val="•"/>
      <w:lvlJc w:val="left"/>
      <w:pPr>
        <w:ind w:left="2797" w:hanging="363"/>
      </w:pPr>
      <w:rPr>
        <w:rFonts w:hint="default"/>
        <w:lang w:val="fr-FR" w:eastAsia="en-US" w:bidi="ar-SA"/>
      </w:rPr>
    </w:lvl>
    <w:lvl w:ilvl="4">
      <w:numFmt w:val="bullet"/>
      <w:lvlText w:val="•"/>
      <w:lvlJc w:val="left"/>
      <w:pPr>
        <w:ind w:left="3806" w:hanging="363"/>
      </w:pPr>
      <w:rPr>
        <w:rFonts w:hint="default"/>
        <w:lang w:val="fr-FR" w:eastAsia="en-US" w:bidi="ar-SA"/>
      </w:rPr>
    </w:lvl>
    <w:lvl w:ilvl="5">
      <w:numFmt w:val="bullet"/>
      <w:lvlText w:val="•"/>
      <w:lvlJc w:val="left"/>
      <w:pPr>
        <w:ind w:left="4815" w:hanging="363"/>
      </w:pPr>
      <w:rPr>
        <w:rFonts w:hint="default"/>
        <w:lang w:val="fr-FR" w:eastAsia="en-US" w:bidi="ar-SA"/>
      </w:rPr>
    </w:lvl>
    <w:lvl w:ilvl="6">
      <w:numFmt w:val="bullet"/>
      <w:lvlText w:val="•"/>
      <w:lvlJc w:val="left"/>
      <w:pPr>
        <w:ind w:left="5824" w:hanging="363"/>
      </w:pPr>
      <w:rPr>
        <w:rFonts w:hint="default"/>
        <w:lang w:val="fr-FR" w:eastAsia="en-US" w:bidi="ar-SA"/>
      </w:rPr>
    </w:lvl>
    <w:lvl w:ilvl="7">
      <w:numFmt w:val="bullet"/>
      <w:lvlText w:val="•"/>
      <w:lvlJc w:val="left"/>
      <w:pPr>
        <w:ind w:left="6832" w:hanging="363"/>
      </w:pPr>
      <w:rPr>
        <w:rFonts w:hint="default"/>
        <w:lang w:val="fr-FR" w:eastAsia="en-US" w:bidi="ar-SA"/>
      </w:rPr>
    </w:lvl>
    <w:lvl w:ilvl="8">
      <w:numFmt w:val="bullet"/>
      <w:lvlText w:val="•"/>
      <w:lvlJc w:val="left"/>
      <w:pPr>
        <w:ind w:left="7841" w:hanging="363"/>
      </w:pPr>
      <w:rPr>
        <w:rFonts w:hint="default"/>
        <w:lang w:val="fr-FR" w:eastAsia="en-US" w:bidi="ar-SA"/>
      </w:rPr>
    </w:lvl>
  </w:abstractNum>
  <w:abstractNum w:abstractNumId="1" w15:restartNumberingAfterBreak="0">
    <w:nsid w:val="0AFB76AA"/>
    <w:multiLevelType w:val="hybridMultilevel"/>
    <w:tmpl w:val="3848A1DA"/>
    <w:lvl w:ilvl="0" w:tplc="9DB229F6">
      <w:numFmt w:val="bullet"/>
      <w:lvlText w:val="•"/>
      <w:lvlJc w:val="left"/>
      <w:pPr>
        <w:ind w:left="132" w:hanging="212"/>
      </w:pPr>
      <w:rPr>
        <w:rFonts w:ascii="Calibri" w:eastAsia="Calibri" w:hAnsi="Calibri" w:cs="Calibri" w:hint="default"/>
        <w:b w:val="0"/>
        <w:bCs w:val="0"/>
        <w:i w:val="0"/>
        <w:iCs w:val="0"/>
        <w:w w:val="100"/>
        <w:sz w:val="22"/>
        <w:szCs w:val="22"/>
        <w:lang w:val="fr-FR" w:eastAsia="en-US" w:bidi="ar-SA"/>
      </w:rPr>
    </w:lvl>
    <w:lvl w:ilvl="1" w:tplc="3C7E1856">
      <w:numFmt w:val="bullet"/>
      <w:lvlText w:val="•"/>
      <w:lvlJc w:val="left"/>
      <w:pPr>
        <w:ind w:left="1111" w:hanging="212"/>
      </w:pPr>
      <w:rPr>
        <w:rFonts w:hint="default"/>
        <w:lang w:val="fr-FR" w:eastAsia="en-US" w:bidi="ar-SA"/>
      </w:rPr>
    </w:lvl>
    <w:lvl w:ilvl="2" w:tplc="23282266">
      <w:numFmt w:val="bullet"/>
      <w:lvlText w:val="•"/>
      <w:lvlJc w:val="left"/>
      <w:pPr>
        <w:ind w:left="2083" w:hanging="212"/>
      </w:pPr>
      <w:rPr>
        <w:rFonts w:hint="default"/>
        <w:lang w:val="fr-FR" w:eastAsia="en-US" w:bidi="ar-SA"/>
      </w:rPr>
    </w:lvl>
    <w:lvl w:ilvl="3" w:tplc="F68619F0">
      <w:numFmt w:val="bullet"/>
      <w:lvlText w:val="•"/>
      <w:lvlJc w:val="left"/>
      <w:pPr>
        <w:ind w:left="3055" w:hanging="212"/>
      </w:pPr>
      <w:rPr>
        <w:rFonts w:hint="default"/>
        <w:lang w:val="fr-FR" w:eastAsia="en-US" w:bidi="ar-SA"/>
      </w:rPr>
    </w:lvl>
    <w:lvl w:ilvl="4" w:tplc="62F6FEEE">
      <w:numFmt w:val="bullet"/>
      <w:lvlText w:val="•"/>
      <w:lvlJc w:val="left"/>
      <w:pPr>
        <w:ind w:left="4027" w:hanging="212"/>
      </w:pPr>
      <w:rPr>
        <w:rFonts w:hint="default"/>
        <w:lang w:val="fr-FR" w:eastAsia="en-US" w:bidi="ar-SA"/>
      </w:rPr>
    </w:lvl>
    <w:lvl w:ilvl="5" w:tplc="A6826B38">
      <w:numFmt w:val="bullet"/>
      <w:lvlText w:val="•"/>
      <w:lvlJc w:val="left"/>
      <w:pPr>
        <w:ind w:left="4999" w:hanging="212"/>
      </w:pPr>
      <w:rPr>
        <w:rFonts w:hint="default"/>
        <w:lang w:val="fr-FR" w:eastAsia="en-US" w:bidi="ar-SA"/>
      </w:rPr>
    </w:lvl>
    <w:lvl w:ilvl="6" w:tplc="DDFE0A8E">
      <w:numFmt w:val="bullet"/>
      <w:lvlText w:val="•"/>
      <w:lvlJc w:val="left"/>
      <w:pPr>
        <w:ind w:left="5971" w:hanging="212"/>
      </w:pPr>
      <w:rPr>
        <w:rFonts w:hint="default"/>
        <w:lang w:val="fr-FR" w:eastAsia="en-US" w:bidi="ar-SA"/>
      </w:rPr>
    </w:lvl>
    <w:lvl w:ilvl="7" w:tplc="2BBE7A24">
      <w:numFmt w:val="bullet"/>
      <w:lvlText w:val="•"/>
      <w:lvlJc w:val="left"/>
      <w:pPr>
        <w:ind w:left="6943" w:hanging="212"/>
      </w:pPr>
      <w:rPr>
        <w:rFonts w:hint="default"/>
        <w:lang w:val="fr-FR" w:eastAsia="en-US" w:bidi="ar-SA"/>
      </w:rPr>
    </w:lvl>
    <w:lvl w:ilvl="8" w:tplc="33221B00">
      <w:numFmt w:val="bullet"/>
      <w:lvlText w:val="•"/>
      <w:lvlJc w:val="left"/>
      <w:pPr>
        <w:ind w:left="7915" w:hanging="212"/>
      </w:pPr>
      <w:rPr>
        <w:rFonts w:hint="default"/>
        <w:lang w:val="fr-FR" w:eastAsia="en-US" w:bidi="ar-SA"/>
      </w:rPr>
    </w:lvl>
  </w:abstractNum>
  <w:abstractNum w:abstractNumId="2" w15:restartNumberingAfterBreak="0">
    <w:nsid w:val="12894F6E"/>
    <w:multiLevelType w:val="hybridMultilevel"/>
    <w:tmpl w:val="E95271A4"/>
    <w:lvl w:ilvl="0" w:tplc="343A014A">
      <w:start w:val="1"/>
      <w:numFmt w:val="bullet"/>
      <w:lvlText w:val=""/>
      <w:lvlJc w:val="left"/>
      <w:pPr>
        <w:ind w:left="720" w:hanging="360"/>
      </w:pPr>
      <w:rPr>
        <w:rFonts w:ascii="Symbol" w:hAnsi="Symbol"/>
      </w:rPr>
    </w:lvl>
    <w:lvl w:ilvl="1" w:tplc="E976F0C8">
      <w:start w:val="1"/>
      <w:numFmt w:val="bullet"/>
      <w:lvlText w:val=""/>
      <w:lvlJc w:val="left"/>
      <w:pPr>
        <w:ind w:left="720" w:hanging="360"/>
      </w:pPr>
      <w:rPr>
        <w:rFonts w:ascii="Symbol" w:hAnsi="Symbol"/>
      </w:rPr>
    </w:lvl>
    <w:lvl w:ilvl="2" w:tplc="EBC20872">
      <w:start w:val="1"/>
      <w:numFmt w:val="bullet"/>
      <w:lvlText w:val=""/>
      <w:lvlJc w:val="left"/>
      <w:pPr>
        <w:ind w:left="720" w:hanging="360"/>
      </w:pPr>
      <w:rPr>
        <w:rFonts w:ascii="Symbol" w:hAnsi="Symbol"/>
      </w:rPr>
    </w:lvl>
    <w:lvl w:ilvl="3" w:tplc="53C87DC0">
      <w:start w:val="1"/>
      <w:numFmt w:val="bullet"/>
      <w:lvlText w:val=""/>
      <w:lvlJc w:val="left"/>
      <w:pPr>
        <w:ind w:left="720" w:hanging="360"/>
      </w:pPr>
      <w:rPr>
        <w:rFonts w:ascii="Symbol" w:hAnsi="Symbol"/>
      </w:rPr>
    </w:lvl>
    <w:lvl w:ilvl="4" w:tplc="B96C1DEE">
      <w:start w:val="1"/>
      <w:numFmt w:val="bullet"/>
      <w:lvlText w:val=""/>
      <w:lvlJc w:val="left"/>
      <w:pPr>
        <w:ind w:left="720" w:hanging="360"/>
      </w:pPr>
      <w:rPr>
        <w:rFonts w:ascii="Symbol" w:hAnsi="Symbol"/>
      </w:rPr>
    </w:lvl>
    <w:lvl w:ilvl="5" w:tplc="7CFE8322">
      <w:start w:val="1"/>
      <w:numFmt w:val="bullet"/>
      <w:lvlText w:val=""/>
      <w:lvlJc w:val="left"/>
      <w:pPr>
        <w:ind w:left="720" w:hanging="360"/>
      </w:pPr>
      <w:rPr>
        <w:rFonts w:ascii="Symbol" w:hAnsi="Symbol"/>
      </w:rPr>
    </w:lvl>
    <w:lvl w:ilvl="6" w:tplc="42B698FC">
      <w:start w:val="1"/>
      <w:numFmt w:val="bullet"/>
      <w:lvlText w:val=""/>
      <w:lvlJc w:val="left"/>
      <w:pPr>
        <w:ind w:left="720" w:hanging="360"/>
      </w:pPr>
      <w:rPr>
        <w:rFonts w:ascii="Symbol" w:hAnsi="Symbol"/>
      </w:rPr>
    </w:lvl>
    <w:lvl w:ilvl="7" w:tplc="61927902">
      <w:start w:val="1"/>
      <w:numFmt w:val="bullet"/>
      <w:lvlText w:val=""/>
      <w:lvlJc w:val="left"/>
      <w:pPr>
        <w:ind w:left="720" w:hanging="360"/>
      </w:pPr>
      <w:rPr>
        <w:rFonts w:ascii="Symbol" w:hAnsi="Symbol"/>
      </w:rPr>
    </w:lvl>
    <w:lvl w:ilvl="8" w:tplc="D9E0275A">
      <w:start w:val="1"/>
      <w:numFmt w:val="bullet"/>
      <w:lvlText w:val=""/>
      <w:lvlJc w:val="left"/>
      <w:pPr>
        <w:ind w:left="720" w:hanging="360"/>
      </w:pPr>
      <w:rPr>
        <w:rFonts w:ascii="Symbol" w:hAnsi="Symbol"/>
      </w:rPr>
    </w:lvl>
  </w:abstractNum>
  <w:abstractNum w:abstractNumId="3" w15:restartNumberingAfterBreak="0">
    <w:nsid w:val="1ECB7C66"/>
    <w:multiLevelType w:val="hybridMultilevel"/>
    <w:tmpl w:val="76EE1C50"/>
    <w:lvl w:ilvl="0" w:tplc="7A34B78A">
      <w:numFmt w:val="bullet"/>
      <w:lvlText w:val="•"/>
      <w:lvlJc w:val="left"/>
      <w:pPr>
        <w:ind w:left="132" w:hanging="274"/>
      </w:pPr>
      <w:rPr>
        <w:rFonts w:ascii="Calibri" w:eastAsia="Calibri" w:hAnsi="Calibri" w:cs="Calibri" w:hint="default"/>
        <w:b w:val="0"/>
        <w:bCs w:val="0"/>
        <w:i w:val="0"/>
        <w:iCs w:val="0"/>
        <w:w w:val="100"/>
        <w:sz w:val="22"/>
        <w:szCs w:val="22"/>
        <w:lang w:val="fr-FR" w:eastAsia="en-US" w:bidi="ar-SA"/>
      </w:rPr>
    </w:lvl>
    <w:lvl w:ilvl="1" w:tplc="D69CBDB0">
      <w:numFmt w:val="bullet"/>
      <w:lvlText w:val="•"/>
      <w:lvlJc w:val="left"/>
      <w:pPr>
        <w:ind w:left="1111" w:hanging="274"/>
      </w:pPr>
      <w:rPr>
        <w:rFonts w:hint="default"/>
        <w:lang w:val="fr-FR" w:eastAsia="en-US" w:bidi="ar-SA"/>
      </w:rPr>
    </w:lvl>
    <w:lvl w:ilvl="2" w:tplc="BF18858A">
      <w:numFmt w:val="bullet"/>
      <w:lvlText w:val="•"/>
      <w:lvlJc w:val="left"/>
      <w:pPr>
        <w:ind w:left="2083" w:hanging="274"/>
      </w:pPr>
      <w:rPr>
        <w:rFonts w:hint="default"/>
        <w:lang w:val="fr-FR" w:eastAsia="en-US" w:bidi="ar-SA"/>
      </w:rPr>
    </w:lvl>
    <w:lvl w:ilvl="3" w:tplc="908CB432">
      <w:numFmt w:val="bullet"/>
      <w:lvlText w:val="•"/>
      <w:lvlJc w:val="left"/>
      <w:pPr>
        <w:ind w:left="3055" w:hanging="274"/>
      </w:pPr>
      <w:rPr>
        <w:rFonts w:hint="default"/>
        <w:lang w:val="fr-FR" w:eastAsia="en-US" w:bidi="ar-SA"/>
      </w:rPr>
    </w:lvl>
    <w:lvl w:ilvl="4" w:tplc="670CD7F6">
      <w:numFmt w:val="bullet"/>
      <w:lvlText w:val="•"/>
      <w:lvlJc w:val="left"/>
      <w:pPr>
        <w:ind w:left="4027" w:hanging="274"/>
      </w:pPr>
      <w:rPr>
        <w:rFonts w:hint="default"/>
        <w:lang w:val="fr-FR" w:eastAsia="en-US" w:bidi="ar-SA"/>
      </w:rPr>
    </w:lvl>
    <w:lvl w:ilvl="5" w:tplc="7D803C36">
      <w:numFmt w:val="bullet"/>
      <w:lvlText w:val="•"/>
      <w:lvlJc w:val="left"/>
      <w:pPr>
        <w:ind w:left="4999" w:hanging="274"/>
      </w:pPr>
      <w:rPr>
        <w:rFonts w:hint="default"/>
        <w:lang w:val="fr-FR" w:eastAsia="en-US" w:bidi="ar-SA"/>
      </w:rPr>
    </w:lvl>
    <w:lvl w:ilvl="6" w:tplc="3CB8EFC0">
      <w:numFmt w:val="bullet"/>
      <w:lvlText w:val="•"/>
      <w:lvlJc w:val="left"/>
      <w:pPr>
        <w:ind w:left="5971" w:hanging="274"/>
      </w:pPr>
      <w:rPr>
        <w:rFonts w:hint="default"/>
        <w:lang w:val="fr-FR" w:eastAsia="en-US" w:bidi="ar-SA"/>
      </w:rPr>
    </w:lvl>
    <w:lvl w:ilvl="7" w:tplc="5408432E">
      <w:numFmt w:val="bullet"/>
      <w:lvlText w:val="•"/>
      <w:lvlJc w:val="left"/>
      <w:pPr>
        <w:ind w:left="6943" w:hanging="274"/>
      </w:pPr>
      <w:rPr>
        <w:rFonts w:hint="default"/>
        <w:lang w:val="fr-FR" w:eastAsia="en-US" w:bidi="ar-SA"/>
      </w:rPr>
    </w:lvl>
    <w:lvl w:ilvl="8" w:tplc="BF12C9F2">
      <w:numFmt w:val="bullet"/>
      <w:lvlText w:val="•"/>
      <w:lvlJc w:val="left"/>
      <w:pPr>
        <w:ind w:left="7915" w:hanging="274"/>
      </w:pPr>
      <w:rPr>
        <w:rFonts w:hint="default"/>
        <w:lang w:val="fr-FR" w:eastAsia="en-US" w:bidi="ar-SA"/>
      </w:rPr>
    </w:lvl>
  </w:abstractNum>
  <w:abstractNum w:abstractNumId="4" w15:restartNumberingAfterBreak="0">
    <w:nsid w:val="45A62720"/>
    <w:multiLevelType w:val="hybridMultilevel"/>
    <w:tmpl w:val="C5749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AC330DE"/>
    <w:multiLevelType w:val="multilevel"/>
    <w:tmpl w:val="757C829C"/>
    <w:lvl w:ilvl="0">
      <w:start w:val="1"/>
      <w:numFmt w:val="decimal"/>
      <w:lvlText w:val="%1"/>
      <w:lvlJc w:val="left"/>
      <w:pPr>
        <w:ind w:left="317" w:hanging="205"/>
      </w:pPr>
      <w:rPr>
        <w:rFonts w:ascii="Calibri" w:eastAsia="Calibri" w:hAnsi="Calibri" w:cs="Calibri" w:hint="default"/>
        <w:b/>
        <w:bCs/>
        <w:i w:val="0"/>
        <w:iCs w:val="0"/>
        <w:w w:val="100"/>
        <w:sz w:val="28"/>
        <w:szCs w:val="28"/>
        <w:lang w:val="fr-FR" w:eastAsia="en-US" w:bidi="ar-SA"/>
      </w:rPr>
    </w:lvl>
    <w:lvl w:ilvl="1">
      <w:start w:val="1"/>
      <w:numFmt w:val="decimal"/>
      <w:lvlText w:val="%1.%2"/>
      <w:lvlJc w:val="left"/>
      <w:pPr>
        <w:ind w:left="775" w:hanging="363"/>
      </w:pPr>
      <w:rPr>
        <w:rFonts w:ascii="Calibri" w:eastAsia="Calibri" w:hAnsi="Calibri" w:cs="Calibri" w:hint="default"/>
        <w:b/>
        <w:bCs/>
        <w:i w:val="0"/>
        <w:iCs w:val="0"/>
        <w:w w:val="100"/>
        <w:sz w:val="24"/>
        <w:szCs w:val="24"/>
        <w:lang w:val="fr-FR" w:eastAsia="en-US" w:bidi="ar-SA"/>
      </w:rPr>
    </w:lvl>
    <w:lvl w:ilvl="2">
      <w:numFmt w:val="bullet"/>
      <w:lvlText w:val="•"/>
      <w:lvlJc w:val="left"/>
      <w:pPr>
        <w:ind w:left="1788" w:hanging="363"/>
      </w:pPr>
      <w:rPr>
        <w:rFonts w:hint="default"/>
        <w:lang w:val="fr-FR" w:eastAsia="en-US" w:bidi="ar-SA"/>
      </w:rPr>
    </w:lvl>
    <w:lvl w:ilvl="3">
      <w:numFmt w:val="bullet"/>
      <w:lvlText w:val="•"/>
      <w:lvlJc w:val="left"/>
      <w:pPr>
        <w:ind w:left="2797" w:hanging="363"/>
      </w:pPr>
      <w:rPr>
        <w:rFonts w:hint="default"/>
        <w:lang w:val="fr-FR" w:eastAsia="en-US" w:bidi="ar-SA"/>
      </w:rPr>
    </w:lvl>
    <w:lvl w:ilvl="4">
      <w:numFmt w:val="bullet"/>
      <w:lvlText w:val="•"/>
      <w:lvlJc w:val="left"/>
      <w:pPr>
        <w:ind w:left="3806" w:hanging="363"/>
      </w:pPr>
      <w:rPr>
        <w:rFonts w:hint="default"/>
        <w:lang w:val="fr-FR" w:eastAsia="en-US" w:bidi="ar-SA"/>
      </w:rPr>
    </w:lvl>
    <w:lvl w:ilvl="5">
      <w:numFmt w:val="bullet"/>
      <w:lvlText w:val="•"/>
      <w:lvlJc w:val="left"/>
      <w:pPr>
        <w:ind w:left="4815" w:hanging="363"/>
      </w:pPr>
      <w:rPr>
        <w:rFonts w:hint="default"/>
        <w:lang w:val="fr-FR" w:eastAsia="en-US" w:bidi="ar-SA"/>
      </w:rPr>
    </w:lvl>
    <w:lvl w:ilvl="6">
      <w:numFmt w:val="bullet"/>
      <w:lvlText w:val="•"/>
      <w:lvlJc w:val="left"/>
      <w:pPr>
        <w:ind w:left="5824" w:hanging="363"/>
      </w:pPr>
      <w:rPr>
        <w:rFonts w:hint="default"/>
        <w:lang w:val="fr-FR" w:eastAsia="en-US" w:bidi="ar-SA"/>
      </w:rPr>
    </w:lvl>
    <w:lvl w:ilvl="7">
      <w:numFmt w:val="bullet"/>
      <w:lvlText w:val="•"/>
      <w:lvlJc w:val="left"/>
      <w:pPr>
        <w:ind w:left="6832" w:hanging="363"/>
      </w:pPr>
      <w:rPr>
        <w:rFonts w:hint="default"/>
        <w:lang w:val="fr-FR" w:eastAsia="en-US" w:bidi="ar-SA"/>
      </w:rPr>
    </w:lvl>
    <w:lvl w:ilvl="8">
      <w:numFmt w:val="bullet"/>
      <w:lvlText w:val="•"/>
      <w:lvlJc w:val="left"/>
      <w:pPr>
        <w:ind w:left="7841" w:hanging="363"/>
      </w:pPr>
      <w:rPr>
        <w:rFonts w:hint="default"/>
        <w:lang w:val="fr-FR" w:eastAsia="en-US" w:bidi="ar-SA"/>
      </w:rPr>
    </w:lvl>
  </w:abstractNum>
  <w:abstractNum w:abstractNumId="6" w15:restartNumberingAfterBreak="0">
    <w:nsid w:val="5B121B41"/>
    <w:multiLevelType w:val="multilevel"/>
    <w:tmpl w:val="7C08B38E"/>
    <w:lvl w:ilvl="0">
      <w:start w:val="1"/>
      <w:numFmt w:val="decimal"/>
      <w:lvlText w:val="%1"/>
      <w:lvlJc w:val="left"/>
      <w:pPr>
        <w:ind w:left="290" w:hanging="179"/>
      </w:pPr>
      <w:rPr>
        <w:rFonts w:ascii="Calibri" w:eastAsia="Calibri" w:hAnsi="Calibri" w:cs="Calibri" w:hint="default"/>
        <w:b w:val="0"/>
        <w:bCs w:val="0"/>
        <w:i w:val="0"/>
        <w:iCs w:val="0"/>
        <w:w w:val="100"/>
        <w:sz w:val="24"/>
        <w:szCs w:val="24"/>
        <w:lang w:val="fr-FR" w:eastAsia="en-US" w:bidi="ar-SA"/>
      </w:rPr>
    </w:lvl>
    <w:lvl w:ilvl="1">
      <w:start w:val="1"/>
      <w:numFmt w:val="decimal"/>
      <w:lvlText w:val="%1.%2"/>
      <w:lvlJc w:val="left"/>
      <w:pPr>
        <w:ind w:left="713" w:hanging="360"/>
      </w:pPr>
      <w:rPr>
        <w:rFonts w:ascii="Calibri" w:eastAsia="Calibri" w:hAnsi="Calibri" w:cs="Calibri" w:hint="default"/>
        <w:b w:val="0"/>
        <w:bCs w:val="0"/>
        <w:i w:val="0"/>
        <w:iCs w:val="0"/>
        <w:w w:val="100"/>
        <w:sz w:val="24"/>
        <w:szCs w:val="24"/>
        <w:lang w:val="fr-FR" w:eastAsia="en-US" w:bidi="ar-SA"/>
      </w:rPr>
    </w:lvl>
    <w:lvl w:ilvl="2">
      <w:numFmt w:val="bullet"/>
      <w:lvlText w:val="•"/>
      <w:lvlJc w:val="left"/>
      <w:pPr>
        <w:ind w:left="1735" w:hanging="360"/>
      </w:pPr>
      <w:rPr>
        <w:rFonts w:hint="default"/>
        <w:lang w:val="fr-FR" w:eastAsia="en-US" w:bidi="ar-SA"/>
      </w:rPr>
    </w:lvl>
    <w:lvl w:ilvl="3">
      <w:numFmt w:val="bullet"/>
      <w:lvlText w:val="•"/>
      <w:lvlJc w:val="left"/>
      <w:pPr>
        <w:ind w:left="2750" w:hanging="360"/>
      </w:pPr>
      <w:rPr>
        <w:rFonts w:hint="default"/>
        <w:lang w:val="fr-FR" w:eastAsia="en-US" w:bidi="ar-SA"/>
      </w:rPr>
    </w:lvl>
    <w:lvl w:ilvl="4">
      <w:numFmt w:val="bullet"/>
      <w:lvlText w:val="•"/>
      <w:lvlJc w:val="left"/>
      <w:pPr>
        <w:ind w:left="3766" w:hanging="360"/>
      </w:pPr>
      <w:rPr>
        <w:rFonts w:hint="default"/>
        <w:lang w:val="fr-FR" w:eastAsia="en-US" w:bidi="ar-SA"/>
      </w:rPr>
    </w:lvl>
    <w:lvl w:ilvl="5">
      <w:numFmt w:val="bullet"/>
      <w:lvlText w:val="•"/>
      <w:lvlJc w:val="left"/>
      <w:pPr>
        <w:ind w:left="4781" w:hanging="360"/>
      </w:pPr>
      <w:rPr>
        <w:rFonts w:hint="default"/>
        <w:lang w:val="fr-FR" w:eastAsia="en-US" w:bidi="ar-SA"/>
      </w:rPr>
    </w:lvl>
    <w:lvl w:ilvl="6">
      <w:numFmt w:val="bullet"/>
      <w:lvlText w:val="•"/>
      <w:lvlJc w:val="left"/>
      <w:pPr>
        <w:ind w:left="5797" w:hanging="360"/>
      </w:pPr>
      <w:rPr>
        <w:rFonts w:hint="default"/>
        <w:lang w:val="fr-FR" w:eastAsia="en-US" w:bidi="ar-SA"/>
      </w:rPr>
    </w:lvl>
    <w:lvl w:ilvl="7">
      <w:numFmt w:val="bullet"/>
      <w:lvlText w:val="•"/>
      <w:lvlJc w:val="left"/>
      <w:pPr>
        <w:ind w:left="6812" w:hanging="360"/>
      </w:pPr>
      <w:rPr>
        <w:rFonts w:hint="default"/>
        <w:lang w:val="fr-FR" w:eastAsia="en-US" w:bidi="ar-SA"/>
      </w:rPr>
    </w:lvl>
    <w:lvl w:ilvl="8">
      <w:numFmt w:val="bullet"/>
      <w:lvlText w:val="•"/>
      <w:lvlJc w:val="left"/>
      <w:pPr>
        <w:ind w:left="7828" w:hanging="360"/>
      </w:pPr>
      <w:rPr>
        <w:rFonts w:hint="default"/>
        <w:lang w:val="fr-FR" w:eastAsia="en-US" w:bidi="ar-SA"/>
      </w:rPr>
    </w:lvl>
  </w:abstractNum>
  <w:abstractNum w:abstractNumId="7" w15:restartNumberingAfterBreak="0">
    <w:nsid w:val="62A759BE"/>
    <w:multiLevelType w:val="hybridMultilevel"/>
    <w:tmpl w:val="BADAB184"/>
    <w:lvl w:ilvl="0" w:tplc="90AC8FA2">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C625A3"/>
    <w:multiLevelType w:val="multilevel"/>
    <w:tmpl w:val="B4D82F34"/>
    <w:lvl w:ilvl="0">
      <w:start w:val="1"/>
      <w:numFmt w:val="decimal"/>
      <w:pStyle w:val="Marchesc"/>
      <w:suff w:val="space"/>
      <w:lvlText w:val="Article %1 -"/>
      <w:lvlJc w:val="left"/>
      <w:pPr>
        <w:ind w:left="432" w:hanging="432"/>
      </w:pPr>
    </w:lvl>
    <w:lvl w:ilvl="1">
      <w:start w:val="1"/>
      <w:numFmt w:val="decimal"/>
      <w:lvlText w:val="%1.%2"/>
      <w:lvlJc w:val="left"/>
      <w:pPr>
        <w:ind w:left="576" w:firstLine="331"/>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A41B08"/>
    <w:multiLevelType w:val="hybridMultilevel"/>
    <w:tmpl w:val="EF10FE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A264772"/>
    <w:multiLevelType w:val="hybridMultilevel"/>
    <w:tmpl w:val="452C2E8A"/>
    <w:lvl w:ilvl="0" w:tplc="BF3C0C82">
      <w:numFmt w:val="bullet"/>
      <w:lvlText w:val="-"/>
      <w:lvlJc w:val="left"/>
      <w:pPr>
        <w:ind w:left="132" w:hanging="118"/>
      </w:pPr>
      <w:rPr>
        <w:rFonts w:ascii="Calibri" w:eastAsia="Calibri" w:hAnsi="Calibri" w:cs="Calibri" w:hint="default"/>
        <w:w w:val="100"/>
        <w:lang w:val="fr-FR" w:eastAsia="en-US" w:bidi="ar-SA"/>
      </w:rPr>
    </w:lvl>
    <w:lvl w:ilvl="1" w:tplc="FFFFFFFF">
      <w:start w:val="1"/>
      <w:numFmt w:val="bullet"/>
      <w:lvlText w:val="•"/>
      <w:lvlJc w:val="left"/>
      <w:pPr>
        <w:ind w:left="132" w:hanging="319"/>
      </w:pPr>
      <w:rPr>
        <w:rFonts w:ascii="Calibri" w:hAnsi="Calibri" w:hint="default"/>
        <w:b w:val="0"/>
        <w:bCs w:val="0"/>
        <w:i w:val="0"/>
        <w:iCs w:val="0"/>
        <w:w w:val="100"/>
        <w:sz w:val="22"/>
        <w:szCs w:val="22"/>
        <w:lang w:val="fr-FR" w:eastAsia="en-US" w:bidi="ar-SA"/>
      </w:rPr>
    </w:lvl>
    <w:lvl w:ilvl="2" w:tplc="FB1AB1DC">
      <w:numFmt w:val="bullet"/>
      <w:lvlText w:val="•"/>
      <w:lvlJc w:val="left"/>
      <w:pPr>
        <w:ind w:left="2083" w:hanging="319"/>
      </w:pPr>
      <w:rPr>
        <w:rFonts w:hint="default"/>
        <w:lang w:val="fr-FR" w:eastAsia="en-US" w:bidi="ar-SA"/>
      </w:rPr>
    </w:lvl>
    <w:lvl w:ilvl="3" w:tplc="C5AC1392">
      <w:numFmt w:val="bullet"/>
      <w:lvlText w:val="•"/>
      <w:lvlJc w:val="left"/>
      <w:pPr>
        <w:ind w:left="3055" w:hanging="319"/>
      </w:pPr>
      <w:rPr>
        <w:rFonts w:hint="default"/>
        <w:lang w:val="fr-FR" w:eastAsia="en-US" w:bidi="ar-SA"/>
      </w:rPr>
    </w:lvl>
    <w:lvl w:ilvl="4" w:tplc="0E868AF0">
      <w:numFmt w:val="bullet"/>
      <w:lvlText w:val="•"/>
      <w:lvlJc w:val="left"/>
      <w:pPr>
        <w:ind w:left="4027" w:hanging="319"/>
      </w:pPr>
      <w:rPr>
        <w:rFonts w:hint="default"/>
        <w:lang w:val="fr-FR" w:eastAsia="en-US" w:bidi="ar-SA"/>
      </w:rPr>
    </w:lvl>
    <w:lvl w:ilvl="5" w:tplc="C2887ECC">
      <w:numFmt w:val="bullet"/>
      <w:lvlText w:val="•"/>
      <w:lvlJc w:val="left"/>
      <w:pPr>
        <w:ind w:left="4999" w:hanging="319"/>
      </w:pPr>
      <w:rPr>
        <w:rFonts w:hint="default"/>
        <w:lang w:val="fr-FR" w:eastAsia="en-US" w:bidi="ar-SA"/>
      </w:rPr>
    </w:lvl>
    <w:lvl w:ilvl="6" w:tplc="DAB87340">
      <w:numFmt w:val="bullet"/>
      <w:lvlText w:val="•"/>
      <w:lvlJc w:val="left"/>
      <w:pPr>
        <w:ind w:left="5971" w:hanging="319"/>
      </w:pPr>
      <w:rPr>
        <w:rFonts w:hint="default"/>
        <w:lang w:val="fr-FR" w:eastAsia="en-US" w:bidi="ar-SA"/>
      </w:rPr>
    </w:lvl>
    <w:lvl w:ilvl="7" w:tplc="DFDCB276">
      <w:numFmt w:val="bullet"/>
      <w:lvlText w:val="•"/>
      <w:lvlJc w:val="left"/>
      <w:pPr>
        <w:ind w:left="6943" w:hanging="319"/>
      </w:pPr>
      <w:rPr>
        <w:rFonts w:hint="default"/>
        <w:lang w:val="fr-FR" w:eastAsia="en-US" w:bidi="ar-SA"/>
      </w:rPr>
    </w:lvl>
    <w:lvl w:ilvl="8" w:tplc="FEAE23C2">
      <w:numFmt w:val="bullet"/>
      <w:lvlText w:val="•"/>
      <w:lvlJc w:val="left"/>
      <w:pPr>
        <w:ind w:left="7915" w:hanging="319"/>
      </w:pPr>
      <w:rPr>
        <w:rFonts w:hint="default"/>
        <w:lang w:val="fr-FR" w:eastAsia="en-US" w:bidi="ar-SA"/>
      </w:rPr>
    </w:lvl>
  </w:abstractNum>
  <w:num w:numId="1" w16cid:durableId="1301695447">
    <w:abstractNumId w:val="1"/>
  </w:num>
  <w:num w:numId="2" w16cid:durableId="2012414702">
    <w:abstractNumId w:val="3"/>
  </w:num>
  <w:num w:numId="3" w16cid:durableId="891771273">
    <w:abstractNumId w:val="10"/>
  </w:num>
  <w:num w:numId="4" w16cid:durableId="636301294">
    <w:abstractNumId w:val="0"/>
  </w:num>
  <w:num w:numId="5" w16cid:durableId="1687440085">
    <w:abstractNumId w:val="6"/>
  </w:num>
  <w:num w:numId="6" w16cid:durableId="1929843935">
    <w:abstractNumId w:val="5"/>
  </w:num>
  <w:num w:numId="7" w16cid:durableId="2088649420">
    <w:abstractNumId w:val="7"/>
  </w:num>
  <w:num w:numId="8" w16cid:durableId="924074976">
    <w:abstractNumId w:val="8"/>
    <w:lvlOverride w:ilvl="0">
      <w:lvl w:ilvl="0">
        <w:start w:val="1"/>
        <w:numFmt w:val="decimal"/>
        <w:pStyle w:val="Marchesc"/>
        <w:suff w:val="space"/>
        <w:lvlText w:val="Article %1 -"/>
        <w:lvlJc w:val="left"/>
        <w:pPr>
          <w:ind w:left="4402" w:hanging="432"/>
        </w:pPr>
      </w:lvl>
    </w:lvlOverride>
    <w:lvlOverride w:ilvl="1">
      <w:lvl w:ilvl="1">
        <w:start w:val="1"/>
        <w:numFmt w:val="decimal"/>
        <w:lvlText w:val="%1.%2"/>
        <w:lvlJc w:val="left"/>
        <w:pPr>
          <w:ind w:left="1758" w:hanging="851"/>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9" w16cid:durableId="161236438">
    <w:abstractNumId w:val="9"/>
  </w:num>
  <w:num w:numId="10" w16cid:durableId="844243689">
    <w:abstractNumId w:val="4"/>
  </w:num>
  <w:num w:numId="11" w16cid:durableId="2117865880">
    <w:abstractNumId w:val="8"/>
    <w:lvlOverride w:ilvl="0">
      <w:lvl w:ilvl="0">
        <w:start w:val="1"/>
        <w:numFmt w:val="decimal"/>
        <w:pStyle w:val="Marchesc"/>
        <w:suff w:val="space"/>
        <w:lvlText w:val="Article %1 -"/>
        <w:lvlJc w:val="left"/>
        <w:pPr>
          <w:ind w:left="4402" w:hanging="432"/>
        </w:pPr>
      </w:lvl>
    </w:lvlOverride>
    <w:lvlOverride w:ilvl="1">
      <w:lvl w:ilvl="1">
        <w:start w:val="1"/>
        <w:numFmt w:val="decimal"/>
        <w:lvlText w:val="%1.%2"/>
        <w:lvlJc w:val="left"/>
        <w:pPr>
          <w:ind w:left="1758" w:hanging="851"/>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12" w16cid:durableId="540485348">
    <w:abstractNumId w:val="8"/>
    <w:lvlOverride w:ilvl="0">
      <w:lvl w:ilvl="0">
        <w:start w:val="1"/>
        <w:numFmt w:val="decimal"/>
        <w:pStyle w:val="Marchesc"/>
        <w:suff w:val="space"/>
        <w:lvlText w:val="Article %1 -"/>
        <w:lvlJc w:val="left"/>
        <w:pPr>
          <w:ind w:left="432" w:hanging="432"/>
        </w:pPr>
      </w:lvl>
    </w:lvlOverride>
    <w:lvlOverride w:ilvl="1">
      <w:lvl w:ilvl="1">
        <w:start w:val="1"/>
        <w:numFmt w:val="decimal"/>
        <w:lvlText w:val="%1.%2"/>
        <w:lvlJc w:val="left"/>
        <w:pPr>
          <w:ind w:left="1758" w:hanging="851"/>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13" w16cid:durableId="194193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8AA"/>
    <w:rsid w:val="0000119A"/>
    <w:rsid w:val="00001B10"/>
    <w:rsid w:val="00010167"/>
    <w:rsid w:val="00010306"/>
    <w:rsid w:val="000267E6"/>
    <w:rsid w:val="00030308"/>
    <w:rsid w:val="0003490C"/>
    <w:rsid w:val="0004537A"/>
    <w:rsid w:val="000477A5"/>
    <w:rsid w:val="00063495"/>
    <w:rsid w:val="00074328"/>
    <w:rsid w:val="00084AF9"/>
    <w:rsid w:val="00094CB8"/>
    <w:rsid w:val="00094D27"/>
    <w:rsid w:val="000A3F42"/>
    <w:rsid w:val="000A4260"/>
    <w:rsid w:val="000A5CEB"/>
    <w:rsid w:val="000B1464"/>
    <w:rsid w:val="000B1736"/>
    <w:rsid w:val="000B3CBB"/>
    <w:rsid w:val="000B795E"/>
    <w:rsid w:val="000C3465"/>
    <w:rsid w:val="000C6A8B"/>
    <w:rsid w:val="000D084D"/>
    <w:rsid w:val="000D4279"/>
    <w:rsid w:val="000E5470"/>
    <w:rsid w:val="000F5711"/>
    <w:rsid w:val="00103003"/>
    <w:rsid w:val="00104D53"/>
    <w:rsid w:val="001122A4"/>
    <w:rsid w:val="00113833"/>
    <w:rsid w:val="001138BF"/>
    <w:rsid w:val="001250D5"/>
    <w:rsid w:val="0013047A"/>
    <w:rsid w:val="0013179C"/>
    <w:rsid w:val="001346A5"/>
    <w:rsid w:val="0013694D"/>
    <w:rsid w:val="00150A0D"/>
    <w:rsid w:val="00153D86"/>
    <w:rsid w:val="00163292"/>
    <w:rsid w:val="0017265C"/>
    <w:rsid w:val="00174DCA"/>
    <w:rsid w:val="001759B5"/>
    <w:rsid w:val="00180994"/>
    <w:rsid w:val="00181D61"/>
    <w:rsid w:val="001827CC"/>
    <w:rsid w:val="0018423A"/>
    <w:rsid w:val="001842F2"/>
    <w:rsid w:val="00186B0D"/>
    <w:rsid w:val="00186F07"/>
    <w:rsid w:val="001906DD"/>
    <w:rsid w:val="0019476B"/>
    <w:rsid w:val="001949D1"/>
    <w:rsid w:val="00197E46"/>
    <w:rsid w:val="001A1CAD"/>
    <w:rsid w:val="001A55C7"/>
    <w:rsid w:val="001B0DE9"/>
    <w:rsid w:val="001B0E9E"/>
    <w:rsid w:val="001B1062"/>
    <w:rsid w:val="001B1593"/>
    <w:rsid w:val="001B3D56"/>
    <w:rsid w:val="001C127E"/>
    <w:rsid w:val="001C18B4"/>
    <w:rsid w:val="001C44B8"/>
    <w:rsid w:val="001C4D3A"/>
    <w:rsid w:val="001C51AA"/>
    <w:rsid w:val="001C56E0"/>
    <w:rsid w:val="001D1019"/>
    <w:rsid w:val="001D15B4"/>
    <w:rsid w:val="001D3A3B"/>
    <w:rsid w:val="001D71E1"/>
    <w:rsid w:val="001E7203"/>
    <w:rsid w:val="001E7BE4"/>
    <w:rsid w:val="001F42A6"/>
    <w:rsid w:val="001F4AAA"/>
    <w:rsid w:val="00201D1A"/>
    <w:rsid w:val="00205DE6"/>
    <w:rsid w:val="00231189"/>
    <w:rsid w:val="002320D4"/>
    <w:rsid w:val="002325B2"/>
    <w:rsid w:val="00247AE8"/>
    <w:rsid w:val="00251298"/>
    <w:rsid w:val="00267E72"/>
    <w:rsid w:val="00271990"/>
    <w:rsid w:val="00274AF5"/>
    <w:rsid w:val="00286A98"/>
    <w:rsid w:val="00297104"/>
    <w:rsid w:val="002A1486"/>
    <w:rsid w:val="002A2B9E"/>
    <w:rsid w:val="002B500D"/>
    <w:rsid w:val="002B67E3"/>
    <w:rsid w:val="002B792A"/>
    <w:rsid w:val="002D26D8"/>
    <w:rsid w:val="002D3449"/>
    <w:rsid w:val="002D3D77"/>
    <w:rsid w:val="002D5AF1"/>
    <w:rsid w:val="002E60EE"/>
    <w:rsid w:val="002F259C"/>
    <w:rsid w:val="00307A18"/>
    <w:rsid w:val="00316A06"/>
    <w:rsid w:val="003343B5"/>
    <w:rsid w:val="00341613"/>
    <w:rsid w:val="00355C9C"/>
    <w:rsid w:val="003578D1"/>
    <w:rsid w:val="00363264"/>
    <w:rsid w:val="00365FFD"/>
    <w:rsid w:val="003800A4"/>
    <w:rsid w:val="00380480"/>
    <w:rsid w:val="00383F24"/>
    <w:rsid w:val="00391920"/>
    <w:rsid w:val="00391FD0"/>
    <w:rsid w:val="00392C80"/>
    <w:rsid w:val="003A2D2D"/>
    <w:rsid w:val="003A2D47"/>
    <w:rsid w:val="003A6A78"/>
    <w:rsid w:val="003A75B4"/>
    <w:rsid w:val="003B188A"/>
    <w:rsid w:val="003B485F"/>
    <w:rsid w:val="003B5742"/>
    <w:rsid w:val="003B5A5A"/>
    <w:rsid w:val="003C0031"/>
    <w:rsid w:val="003C5F4F"/>
    <w:rsid w:val="003D2F48"/>
    <w:rsid w:val="003D3840"/>
    <w:rsid w:val="003D756C"/>
    <w:rsid w:val="003E0483"/>
    <w:rsid w:val="003E5A7B"/>
    <w:rsid w:val="003E705E"/>
    <w:rsid w:val="003F7CA1"/>
    <w:rsid w:val="00411C26"/>
    <w:rsid w:val="00415FEB"/>
    <w:rsid w:val="0042782F"/>
    <w:rsid w:val="00432A2D"/>
    <w:rsid w:val="00433D26"/>
    <w:rsid w:val="00434905"/>
    <w:rsid w:val="00441488"/>
    <w:rsid w:val="00446774"/>
    <w:rsid w:val="00446B2B"/>
    <w:rsid w:val="00446CC5"/>
    <w:rsid w:val="00467A76"/>
    <w:rsid w:val="00476945"/>
    <w:rsid w:val="004A28F7"/>
    <w:rsid w:val="004A2FF9"/>
    <w:rsid w:val="004A5066"/>
    <w:rsid w:val="004A7D4D"/>
    <w:rsid w:val="004B2678"/>
    <w:rsid w:val="004B55D8"/>
    <w:rsid w:val="004C0AE5"/>
    <w:rsid w:val="004C0F60"/>
    <w:rsid w:val="004C4D64"/>
    <w:rsid w:val="004C69C6"/>
    <w:rsid w:val="004D00D0"/>
    <w:rsid w:val="004D1DD1"/>
    <w:rsid w:val="004D3125"/>
    <w:rsid w:val="004E53F3"/>
    <w:rsid w:val="004E5620"/>
    <w:rsid w:val="004F28AA"/>
    <w:rsid w:val="004F3E69"/>
    <w:rsid w:val="00504185"/>
    <w:rsid w:val="005051A0"/>
    <w:rsid w:val="00506158"/>
    <w:rsid w:val="0050779A"/>
    <w:rsid w:val="005136A9"/>
    <w:rsid w:val="00514B53"/>
    <w:rsid w:val="00524FC7"/>
    <w:rsid w:val="005360FF"/>
    <w:rsid w:val="005372B8"/>
    <w:rsid w:val="00543510"/>
    <w:rsid w:val="0055025E"/>
    <w:rsid w:val="0055317B"/>
    <w:rsid w:val="0056582D"/>
    <w:rsid w:val="00571288"/>
    <w:rsid w:val="00572838"/>
    <w:rsid w:val="00580798"/>
    <w:rsid w:val="00583D61"/>
    <w:rsid w:val="00592CD7"/>
    <w:rsid w:val="00595A0B"/>
    <w:rsid w:val="00596A81"/>
    <w:rsid w:val="005976AB"/>
    <w:rsid w:val="005A2678"/>
    <w:rsid w:val="005A51AD"/>
    <w:rsid w:val="005A790B"/>
    <w:rsid w:val="005C55D3"/>
    <w:rsid w:val="005C5FEA"/>
    <w:rsid w:val="005C6943"/>
    <w:rsid w:val="005D4007"/>
    <w:rsid w:val="005D5383"/>
    <w:rsid w:val="005E0575"/>
    <w:rsid w:val="005E1F82"/>
    <w:rsid w:val="005E73A9"/>
    <w:rsid w:val="005F31D4"/>
    <w:rsid w:val="005F4992"/>
    <w:rsid w:val="005F670D"/>
    <w:rsid w:val="0060011C"/>
    <w:rsid w:val="0061255C"/>
    <w:rsid w:val="00614004"/>
    <w:rsid w:val="00614A83"/>
    <w:rsid w:val="00614EB0"/>
    <w:rsid w:val="0061699B"/>
    <w:rsid w:val="00626664"/>
    <w:rsid w:val="006271C7"/>
    <w:rsid w:val="00632235"/>
    <w:rsid w:val="0063311C"/>
    <w:rsid w:val="00641C2F"/>
    <w:rsid w:val="00642370"/>
    <w:rsid w:val="00647216"/>
    <w:rsid w:val="00662419"/>
    <w:rsid w:val="006626E1"/>
    <w:rsid w:val="0066460D"/>
    <w:rsid w:val="006647FE"/>
    <w:rsid w:val="00685731"/>
    <w:rsid w:val="0069717B"/>
    <w:rsid w:val="006A106C"/>
    <w:rsid w:val="006A248D"/>
    <w:rsid w:val="006A291F"/>
    <w:rsid w:val="006B46D4"/>
    <w:rsid w:val="006B5901"/>
    <w:rsid w:val="006B6105"/>
    <w:rsid w:val="006B73F1"/>
    <w:rsid w:val="006C2D1B"/>
    <w:rsid w:val="006C4230"/>
    <w:rsid w:val="006D4CBC"/>
    <w:rsid w:val="006D79D5"/>
    <w:rsid w:val="006E1AE4"/>
    <w:rsid w:val="006E1F00"/>
    <w:rsid w:val="006E5E06"/>
    <w:rsid w:val="006F1412"/>
    <w:rsid w:val="007002DA"/>
    <w:rsid w:val="0070492C"/>
    <w:rsid w:val="0072658B"/>
    <w:rsid w:val="00730253"/>
    <w:rsid w:val="007316C3"/>
    <w:rsid w:val="0073367E"/>
    <w:rsid w:val="007366E0"/>
    <w:rsid w:val="0074079B"/>
    <w:rsid w:val="00743D7D"/>
    <w:rsid w:val="00753AE5"/>
    <w:rsid w:val="00753D71"/>
    <w:rsid w:val="007601CE"/>
    <w:rsid w:val="007620FA"/>
    <w:rsid w:val="00765764"/>
    <w:rsid w:val="00776CFE"/>
    <w:rsid w:val="0078555D"/>
    <w:rsid w:val="00787E41"/>
    <w:rsid w:val="00791857"/>
    <w:rsid w:val="0079364A"/>
    <w:rsid w:val="0079581F"/>
    <w:rsid w:val="00795AEA"/>
    <w:rsid w:val="00797A73"/>
    <w:rsid w:val="007A2FBD"/>
    <w:rsid w:val="007A47AD"/>
    <w:rsid w:val="007A50EC"/>
    <w:rsid w:val="007D11B8"/>
    <w:rsid w:val="007E0CE4"/>
    <w:rsid w:val="007E6DEE"/>
    <w:rsid w:val="007E75C4"/>
    <w:rsid w:val="007E7656"/>
    <w:rsid w:val="007F192B"/>
    <w:rsid w:val="007F5D98"/>
    <w:rsid w:val="007F7A6E"/>
    <w:rsid w:val="00802724"/>
    <w:rsid w:val="00815077"/>
    <w:rsid w:val="00821A35"/>
    <w:rsid w:val="00822266"/>
    <w:rsid w:val="00825B89"/>
    <w:rsid w:val="008326AE"/>
    <w:rsid w:val="008422E7"/>
    <w:rsid w:val="00844732"/>
    <w:rsid w:val="00844A9A"/>
    <w:rsid w:val="00850274"/>
    <w:rsid w:val="00850E8E"/>
    <w:rsid w:val="00853641"/>
    <w:rsid w:val="008544E4"/>
    <w:rsid w:val="00857723"/>
    <w:rsid w:val="00864182"/>
    <w:rsid w:val="008652FB"/>
    <w:rsid w:val="00885E6C"/>
    <w:rsid w:val="00886320"/>
    <w:rsid w:val="00891568"/>
    <w:rsid w:val="00895183"/>
    <w:rsid w:val="00895B9D"/>
    <w:rsid w:val="008A07A9"/>
    <w:rsid w:val="008A35D0"/>
    <w:rsid w:val="008B3B60"/>
    <w:rsid w:val="008B609B"/>
    <w:rsid w:val="008C321B"/>
    <w:rsid w:val="008C5691"/>
    <w:rsid w:val="008D0A39"/>
    <w:rsid w:val="008E6CDE"/>
    <w:rsid w:val="008F088F"/>
    <w:rsid w:val="008F4A0E"/>
    <w:rsid w:val="00912678"/>
    <w:rsid w:val="00912DA6"/>
    <w:rsid w:val="00916CB9"/>
    <w:rsid w:val="00921BBA"/>
    <w:rsid w:val="0092629A"/>
    <w:rsid w:val="00927E84"/>
    <w:rsid w:val="009452A5"/>
    <w:rsid w:val="00950D53"/>
    <w:rsid w:val="009558C0"/>
    <w:rsid w:val="00956636"/>
    <w:rsid w:val="0097022A"/>
    <w:rsid w:val="0097461C"/>
    <w:rsid w:val="00981CD6"/>
    <w:rsid w:val="009907EA"/>
    <w:rsid w:val="009909F3"/>
    <w:rsid w:val="00991B9B"/>
    <w:rsid w:val="0099293A"/>
    <w:rsid w:val="00995ED7"/>
    <w:rsid w:val="009A78F4"/>
    <w:rsid w:val="009B2923"/>
    <w:rsid w:val="009C6134"/>
    <w:rsid w:val="009C63F7"/>
    <w:rsid w:val="009D6A2C"/>
    <w:rsid w:val="009F2EF8"/>
    <w:rsid w:val="009F46AD"/>
    <w:rsid w:val="00A03E71"/>
    <w:rsid w:val="00A06D64"/>
    <w:rsid w:val="00A155B6"/>
    <w:rsid w:val="00A159CA"/>
    <w:rsid w:val="00A21D1E"/>
    <w:rsid w:val="00A34E20"/>
    <w:rsid w:val="00A420E3"/>
    <w:rsid w:val="00A56FE8"/>
    <w:rsid w:val="00A63C87"/>
    <w:rsid w:val="00A647F2"/>
    <w:rsid w:val="00A84850"/>
    <w:rsid w:val="00A946BA"/>
    <w:rsid w:val="00AE1C0A"/>
    <w:rsid w:val="00AE76DB"/>
    <w:rsid w:val="00AF08D2"/>
    <w:rsid w:val="00AF62E6"/>
    <w:rsid w:val="00AF6F27"/>
    <w:rsid w:val="00B22EEA"/>
    <w:rsid w:val="00B2382A"/>
    <w:rsid w:val="00B3221E"/>
    <w:rsid w:val="00B45940"/>
    <w:rsid w:val="00B45DC7"/>
    <w:rsid w:val="00B55F0B"/>
    <w:rsid w:val="00B60B2D"/>
    <w:rsid w:val="00B618D6"/>
    <w:rsid w:val="00B637A2"/>
    <w:rsid w:val="00B717D0"/>
    <w:rsid w:val="00B72B1C"/>
    <w:rsid w:val="00B733A1"/>
    <w:rsid w:val="00B7773C"/>
    <w:rsid w:val="00B80338"/>
    <w:rsid w:val="00B80BAB"/>
    <w:rsid w:val="00B83576"/>
    <w:rsid w:val="00B83641"/>
    <w:rsid w:val="00B844B2"/>
    <w:rsid w:val="00B931AF"/>
    <w:rsid w:val="00B96118"/>
    <w:rsid w:val="00BA7C7E"/>
    <w:rsid w:val="00BB521F"/>
    <w:rsid w:val="00BB6EFF"/>
    <w:rsid w:val="00BC05F8"/>
    <w:rsid w:val="00BC491E"/>
    <w:rsid w:val="00BC4A78"/>
    <w:rsid w:val="00BC5740"/>
    <w:rsid w:val="00BC6DC2"/>
    <w:rsid w:val="00BC702B"/>
    <w:rsid w:val="00BD44BE"/>
    <w:rsid w:val="00BD4823"/>
    <w:rsid w:val="00BD6F66"/>
    <w:rsid w:val="00BE20CD"/>
    <w:rsid w:val="00BE35A6"/>
    <w:rsid w:val="00BE46AA"/>
    <w:rsid w:val="00BF22ED"/>
    <w:rsid w:val="00BF5A48"/>
    <w:rsid w:val="00C0678D"/>
    <w:rsid w:val="00C17B59"/>
    <w:rsid w:val="00C20322"/>
    <w:rsid w:val="00C27F76"/>
    <w:rsid w:val="00C4609D"/>
    <w:rsid w:val="00C51DAB"/>
    <w:rsid w:val="00C6351F"/>
    <w:rsid w:val="00C636B9"/>
    <w:rsid w:val="00C7586F"/>
    <w:rsid w:val="00C82686"/>
    <w:rsid w:val="00C867C1"/>
    <w:rsid w:val="00CA22E6"/>
    <w:rsid w:val="00CA399A"/>
    <w:rsid w:val="00CB033E"/>
    <w:rsid w:val="00CB16DE"/>
    <w:rsid w:val="00CD2058"/>
    <w:rsid w:val="00CD3F5F"/>
    <w:rsid w:val="00CE3A94"/>
    <w:rsid w:val="00D10CC4"/>
    <w:rsid w:val="00D13EFF"/>
    <w:rsid w:val="00D145EB"/>
    <w:rsid w:val="00D14DAB"/>
    <w:rsid w:val="00D15AD9"/>
    <w:rsid w:val="00D1641E"/>
    <w:rsid w:val="00D20528"/>
    <w:rsid w:val="00D210F6"/>
    <w:rsid w:val="00D24C7E"/>
    <w:rsid w:val="00D35C8F"/>
    <w:rsid w:val="00D422C1"/>
    <w:rsid w:val="00D43CCF"/>
    <w:rsid w:val="00D46BCF"/>
    <w:rsid w:val="00D611DC"/>
    <w:rsid w:val="00D642EC"/>
    <w:rsid w:val="00D732CC"/>
    <w:rsid w:val="00D75F94"/>
    <w:rsid w:val="00D76E5D"/>
    <w:rsid w:val="00D77A60"/>
    <w:rsid w:val="00D851E6"/>
    <w:rsid w:val="00D91E64"/>
    <w:rsid w:val="00D97BF7"/>
    <w:rsid w:val="00DA2A46"/>
    <w:rsid w:val="00DB1915"/>
    <w:rsid w:val="00DC02B0"/>
    <w:rsid w:val="00DD41B4"/>
    <w:rsid w:val="00DE1B0A"/>
    <w:rsid w:val="00DE4988"/>
    <w:rsid w:val="00DE5965"/>
    <w:rsid w:val="00DE5E35"/>
    <w:rsid w:val="00DE6EFF"/>
    <w:rsid w:val="00DF4DD6"/>
    <w:rsid w:val="00DF517D"/>
    <w:rsid w:val="00DF5224"/>
    <w:rsid w:val="00E11683"/>
    <w:rsid w:val="00E12FC2"/>
    <w:rsid w:val="00E15F1B"/>
    <w:rsid w:val="00E16F1B"/>
    <w:rsid w:val="00E2164F"/>
    <w:rsid w:val="00E255C1"/>
    <w:rsid w:val="00E26EFD"/>
    <w:rsid w:val="00E27330"/>
    <w:rsid w:val="00E278DB"/>
    <w:rsid w:val="00E31DCD"/>
    <w:rsid w:val="00E34891"/>
    <w:rsid w:val="00E43584"/>
    <w:rsid w:val="00E43741"/>
    <w:rsid w:val="00E52203"/>
    <w:rsid w:val="00E55E1C"/>
    <w:rsid w:val="00E61E47"/>
    <w:rsid w:val="00E6501E"/>
    <w:rsid w:val="00E856AA"/>
    <w:rsid w:val="00E87276"/>
    <w:rsid w:val="00E96A5C"/>
    <w:rsid w:val="00EA44B9"/>
    <w:rsid w:val="00EA66F7"/>
    <w:rsid w:val="00EB2E43"/>
    <w:rsid w:val="00EB3E9F"/>
    <w:rsid w:val="00EC0F20"/>
    <w:rsid w:val="00EC5CEA"/>
    <w:rsid w:val="00EC66B9"/>
    <w:rsid w:val="00ED446D"/>
    <w:rsid w:val="00ED7608"/>
    <w:rsid w:val="00EF04C6"/>
    <w:rsid w:val="00F0455A"/>
    <w:rsid w:val="00F05641"/>
    <w:rsid w:val="00F1583D"/>
    <w:rsid w:val="00F21C7F"/>
    <w:rsid w:val="00F2624E"/>
    <w:rsid w:val="00F262F2"/>
    <w:rsid w:val="00F31D43"/>
    <w:rsid w:val="00F31FA2"/>
    <w:rsid w:val="00F322A1"/>
    <w:rsid w:val="00F36955"/>
    <w:rsid w:val="00F426BC"/>
    <w:rsid w:val="00F61AB3"/>
    <w:rsid w:val="00F707DB"/>
    <w:rsid w:val="00F70E61"/>
    <w:rsid w:val="00F71A79"/>
    <w:rsid w:val="00F84AE6"/>
    <w:rsid w:val="00F87C2A"/>
    <w:rsid w:val="00FA2378"/>
    <w:rsid w:val="00FA3726"/>
    <w:rsid w:val="00FA413C"/>
    <w:rsid w:val="00FA59F2"/>
    <w:rsid w:val="00FB2FFA"/>
    <w:rsid w:val="00FB434F"/>
    <w:rsid w:val="00FB485A"/>
    <w:rsid w:val="00FD336C"/>
    <w:rsid w:val="00FD58EF"/>
    <w:rsid w:val="00FD6A14"/>
    <w:rsid w:val="00FE0FC5"/>
    <w:rsid w:val="00FE2B8F"/>
    <w:rsid w:val="00FE2FF7"/>
    <w:rsid w:val="00FE66F6"/>
    <w:rsid w:val="00FF17B6"/>
    <w:rsid w:val="00FF490F"/>
    <w:rsid w:val="00FF5C94"/>
    <w:rsid w:val="00FF75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842BA"/>
  <w15:chartTrackingRefBased/>
  <w15:docId w15:val="{4AF4AC19-6705-41FF-AF1B-6F62E71B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8AA"/>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Titre1">
    <w:name w:val="heading 1"/>
    <w:basedOn w:val="Normal"/>
    <w:next w:val="Normal"/>
    <w:link w:val="Titre1Car"/>
    <w:uiPriority w:val="9"/>
    <w:qFormat/>
    <w:rsid w:val="004F28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4F28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4F28AA"/>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unhideWhenUsed/>
    <w:qFormat/>
    <w:rsid w:val="004F28AA"/>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unhideWhenUsed/>
    <w:qFormat/>
    <w:rsid w:val="004F28AA"/>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F28A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F28A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F28A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F28A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F28AA"/>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4F28AA"/>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F28AA"/>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rsid w:val="004F28AA"/>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F28AA"/>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F28A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F28A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F28A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F28AA"/>
    <w:rPr>
      <w:rFonts w:eastAsiaTheme="majorEastAsia" w:cstheme="majorBidi"/>
      <w:color w:val="272727" w:themeColor="text1" w:themeTint="D8"/>
    </w:rPr>
  </w:style>
  <w:style w:type="paragraph" w:styleId="Titre">
    <w:name w:val="Title"/>
    <w:basedOn w:val="Normal"/>
    <w:next w:val="Normal"/>
    <w:link w:val="TitreCar"/>
    <w:uiPriority w:val="10"/>
    <w:qFormat/>
    <w:rsid w:val="004F28A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F28A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F28A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F28A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F28AA"/>
    <w:pPr>
      <w:spacing w:before="160"/>
      <w:jc w:val="center"/>
    </w:pPr>
    <w:rPr>
      <w:i/>
      <w:iCs/>
      <w:color w:val="404040" w:themeColor="text1" w:themeTint="BF"/>
    </w:rPr>
  </w:style>
  <w:style w:type="character" w:customStyle="1" w:styleId="CitationCar">
    <w:name w:val="Citation Car"/>
    <w:basedOn w:val="Policepardfaut"/>
    <w:link w:val="Citation"/>
    <w:uiPriority w:val="29"/>
    <w:rsid w:val="004F28AA"/>
    <w:rPr>
      <w:i/>
      <w:iCs/>
      <w:color w:val="404040" w:themeColor="text1" w:themeTint="BF"/>
    </w:rPr>
  </w:style>
  <w:style w:type="paragraph" w:styleId="Paragraphedeliste">
    <w:name w:val="List Paragraph"/>
    <w:basedOn w:val="Normal"/>
    <w:uiPriority w:val="1"/>
    <w:qFormat/>
    <w:rsid w:val="004F28AA"/>
    <w:pPr>
      <w:ind w:left="720"/>
      <w:contextualSpacing/>
    </w:pPr>
  </w:style>
  <w:style w:type="character" w:styleId="Accentuationintense">
    <w:name w:val="Intense Emphasis"/>
    <w:basedOn w:val="Policepardfaut"/>
    <w:uiPriority w:val="21"/>
    <w:qFormat/>
    <w:rsid w:val="004F28AA"/>
    <w:rPr>
      <w:i/>
      <w:iCs/>
      <w:color w:val="2F5496" w:themeColor="accent1" w:themeShade="BF"/>
    </w:rPr>
  </w:style>
  <w:style w:type="paragraph" w:styleId="Citationintense">
    <w:name w:val="Intense Quote"/>
    <w:basedOn w:val="Normal"/>
    <w:next w:val="Normal"/>
    <w:link w:val="CitationintenseCar"/>
    <w:uiPriority w:val="30"/>
    <w:qFormat/>
    <w:rsid w:val="004F28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F28AA"/>
    <w:rPr>
      <w:i/>
      <w:iCs/>
      <w:color w:val="2F5496" w:themeColor="accent1" w:themeShade="BF"/>
    </w:rPr>
  </w:style>
  <w:style w:type="character" w:styleId="Rfrenceintense">
    <w:name w:val="Intense Reference"/>
    <w:basedOn w:val="Policepardfaut"/>
    <w:uiPriority w:val="32"/>
    <w:qFormat/>
    <w:rsid w:val="004F28AA"/>
    <w:rPr>
      <w:b/>
      <w:bCs/>
      <w:smallCaps/>
      <w:color w:val="2F5496" w:themeColor="accent1" w:themeShade="BF"/>
      <w:spacing w:val="5"/>
    </w:rPr>
  </w:style>
  <w:style w:type="table" w:customStyle="1" w:styleId="NormalTable0">
    <w:name w:val="Normal Table0"/>
    <w:uiPriority w:val="2"/>
    <w:semiHidden/>
    <w:unhideWhenUsed/>
    <w:qFormat/>
    <w:rsid w:val="004F28AA"/>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M1">
    <w:name w:val="toc 1"/>
    <w:basedOn w:val="Normal"/>
    <w:uiPriority w:val="39"/>
    <w:qFormat/>
    <w:rsid w:val="004F28AA"/>
    <w:pPr>
      <w:ind w:left="290" w:hanging="179"/>
    </w:pPr>
    <w:rPr>
      <w:sz w:val="24"/>
      <w:szCs w:val="24"/>
    </w:rPr>
  </w:style>
  <w:style w:type="paragraph" w:styleId="TM2">
    <w:name w:val="toc 2"/>
    <w:basedOn w:val="Normal"/>
    <w:uiPriority w:val="39"/>
    <w:qFormat/>
    <w:rsid w:val="004F28AA"/>
    <w:pPr>
      <w:ind w:left="713" w:hanging="361"/>
    </w:pPr>
    <w:rPr>
      <w:sz w:val="24"/>
      <w:szCs w:val="24"/>
    </w:rPr>
  </w:style>
  <w:style w:type="paragraph" w:styleId="Corpsdetexte">
    <w:name w:val="Body Text"/>
    <w:basedOn w:val="Normal"/>
    <w:link w:val="CorpsdetexteCar"/>
    <w:uiPriority w:val="1"/>
    <w:qFormat/>
    <w:rsid w:val="004F28AA"/>
  </w:style>
  <w:style w:type="character" w:customStyle="1" w:styleId="CorpsdetexteCar">
    <w:name w:val="Corps de texte Car"/>
    <w:basedOn w:val="Policepardfaut"/>
    <w:link w:val="Corpsdetexte"/>
    <w:uiPriority w:val="1"/>
    <w:rsid w:val="004F28AA"/>
    <w:rPr>
      <w:rFonts w:ascii="Calibri" w:eastAsia="Calibri" w:hAnsi="Calibri" w:cs="Calibri"/>
      <w:kern w:val="0"/>
      <w:sz w:val="22"/>
      <w:szCs w:val="22"/>
      <w14:ligatures w14:val="none"/>
    </w:rPr>
  </w:style>
  <w:style w:type="paragraph" w:customStyle="1" w:styleId="TableParagraph">
    <w:name w:val="Table Paragraph"/>
    <w:basedOn w:val="Normal"/>
    <w:uiPriority w:val="1"/>
    <w:qFormat/>
    <w:rsid w:val="004F28AA"/>
  </w:style>
  <w:style w:type="paragraph" w:styleId="En-tte">
    <w:name w:val="header"/>
    <w:basedOn w:val="Normal"/>
    <w:link w:val="En-tteCar"/>
    <w:uiPriority w:val="99"/>
    <w:unhideWhenUsed/>
    <w:rsid w:val="004F28AA"/>
    <w:pPr>
      <w:tabs>
        <w:tab w:val="center" w:pos="4536"/>
        <w:tab w:val="right" w:pos="9072"/>
      </w:tabs>
    </w:pPr>
  </w:style>
  <w:style w:type="character" w:customStyle="1" w:styleId="En-tteCar">
    <w:name w:val="En-tête Car"/>
    <w:basedOn w:val="Policepardfaut"/>
    <w:link w:val="En-tte"/>
    <w:uiPriority w:val="99"/>
    <w:rsid w:val="004F28AA"/>
    <w:rPr>
      <w:rFonts w:ascii="Calibri" w:eastAsia="Calibri" w:hAnsi="Calibri" w:cs="Calibri"/>
      <w:kern w:val="0"/>
      <w:sz w:val="22"/>
      <w:szCs w:val="22"/>
      <w14:ligatures w14:val="none"/>
    </w:rPr>
  </w:style>
  <w:style w:type="paragraph" w:styleId="Pieddepage">
    <w:name w:val="footer"/>
    <w:basedOn w:val="Normal"/>
    <w:link w:val="PieddepageCar"/>
    <w:uiPriority w:val="99"/>
    <w:unhideWhenUsed/>
    <w:rsid w:val="004F28AA"/>
    <w:pPr>
      <w:tabs>
        <w:tab w:val="center" w:pos="4536"/>
        <w:tab w:val="right" w:pos="9072"/>
      </w:tabs>
    </w:pPr>
  </w:style>
  <w:style w:type="character" w:customStyle="1" w:styleId="PieddepageCar">
    <w:name w:val="Pied de page Car"/>
    <w:basedOn w:val="Policepardfaut"/>
    <w:link w:val="Pieddepage"/>
    <w:uiPriority w:val="99"/>
    <w:rsid w:val="004F28AA"/>
    <w:rPr>
      <w:rFonts w:ascii="Calibri" w:eastAsia="Calibri" w:hAnsi="Calibri" w:cs="Calibri"/>
      <w:kern w:val="0"/>
      <w:sz w:val="22"/>
      <w:szCs w:val="22"/>
      <w14:ligatures w14:val="none"/>
    </w:rPr>
  </w:style>
  <w:style w:type="character" w:styleId="Lienhypertexte">
    <w:name w:val="Hyperlink"/>
    <w:basedOn w:val="Policepardfaut"/>
    <w:uiPriority w:val="99"/>
    <w:unhideWhenUsed/>
    <w:rsid w:val="004F28AA"/>
    <w:rPr>
      <w:color w:val="0000FF"/>
      <w:u w:val="single"/>
    </w:rPr>
  </w:style>
  <w:style w:type="paragraph" w:styleId="NormalWeb">
    <w:name w:val="Normal (Web)"/>
    <w:basedOn w:val="Normal"/>
    <w:uiPriority w:val="99"/>
    <w:semiHidden/>
    <w:unhideWhenUsed/>
    <w:rsid w:val="004F28AA"/>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customStyle="1" w:styleId="Default">
    <w:name w:val="Default"/>
    <w:rsid w:val="004F28AA"/>
    <w:pPr>
      <w:autoSpaceDE w:val="0"/>
      <w:autoSpaceDN w:val="0"/>
      <w:adjustRightInd w:val="0"/>
      <w:spacing w:after="0" w:line="240" w:lineRule="auto"/>
    </w:pPr>
    <w:rPr>
      <w:rFonts w:ascii="Calibri" w:hAnsi="Calibri" w:cs="Calibri"/>
      <w:color w:val="000000"/>
      <w:kern w:val="0"/>
      <w14:ligatures w14:val="none"/>
    </w:rPr>
  </w:style>
  <w:style w:type="character" w:customStyle="1" w:styleId="copynumbercopy">
    <w:name w:val="copynumber__copy"/>
    <w:basedOn w:val="Policepardfaut"/>
    <w:rsid w:val="004F28AA"/>
  </w:style>
  <w:style w:type="paragraph" w:styleId="Rvision">
    <w:name w:val="Revision"/>
    <w:hidden/>
    <w:uiPriority w:val="99"/>
    <w:semiHidden/>
    <w:rsid w:val="004F28AA"/>
    <w:pPr>
      <w:spacing w:after="0" w:line="240" w:lineRule="auto"/>
    </w:pPr>
    <w:rPr>
      <w:rFonts w:ascii="Calibri" w:eastAsia="Calibri" w:hAnsi="Calibri" w:cs="Calibri"/>
      <w:kern w:val="0"/>
      <w:sz w:val="22"/>
      <w:szCs w:val="22"/>
      <w14:ligatures w14:val="none"/>
    </w:rPr>
  </w:style>
  <w:style w:type="table" w:styleId="Grilledutableau">
    <w:name w:val="Table Grid"/>
    <w:basedOn w:val="TableauNormal"/>
    <w:uiPriority w:val="59"/>
    <w:rsid w:val="004F28AA"/>
    <w:pPr>
      <w:widowControl w:val="0"/>
      <w:autoSpaceDE w:val="0"/>
      <w:autoSpaceDN w:val="0"/>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rquedecommentaire">
    <w:name w:val="annotation reference"/>
    <w:basedOn w:val="Policepardfaut"/>
    <w:uiPriority w:val="99"/>
    <w:semiHidden/>
    <w:unhideWhenUsed/>
    <w:rsid w:val="00DF517D"/>
    <w:rPr>
      <w:sz w:val="16"/>
      <w:szCs w:val="16"/>
    </w:rPr>
  </w:style>
  <w:style w:type="paragraph" w:styleId="Commentaire">
    <w:name w:val="annotation text"/>
    <w:basedOn w:val="Normal"/>
    <w:link w:val="CommentaireCar"/>
    <w:uiPriority w:val="99"/>
    <w:unhideWhenUsed/>
    <w:rsid w:val="00DF517D"/>
    <w:rPr>
      <w:sz w:val="20"/>
      <w:szCs w:val="20"/>
    </w:rPr>
  </w:style>
  <w:style w:type="character" w:customStyle="1" w:styleId="CommentaireCar">
    <w:name w:val="Commentaire Car"/>
    <w:basedOn w:val="Policepardfaut"/>
    <w:link w:val="Commentaire"/>
    <w:uiPriority w:val="99"/>
    <w:rsid w:val="00DF517D"/>
    <w:rPr>
      <w:rFonts w:ascii="Calibri" w:eastAsia="Calibri" w:hAnsi="Calibri" w:cs="Calibri"/>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DF517D"/>
    <w:rPr>
      <w:b/>
      <w:bCs/>
    </w:rPr>
  </w:style>
  <w:style w:type="character" w:customStyle="1" w:styleId="ObjetducommentaireCar">
    <w:name w:val="Objet du commentaire Car"/>
    <w:basedOn w:val="CommentaireCar"/>
    <w:link w:val="Objetducommentaire"/>
    <w:uiPriority w:val="99"/>
    <w:semiHidden/>
    <w:rsid w:val="00DF517D"/>
    <w:rPr>
      <w:rFonts w:ascii="Calibri" w:eastAsia="Calibri" w:hAnsi="Calibri" w:cs="Calibri"/>
      <w:b/>
      <w:bCs/>
      <w:kern w:val="0"/>
      <w:sz w:val="20"/>
      <w:szCs w:val="20"/>
      <w14:ligatures w14:val="none"/>
    </w:rPr>
  </w:style>
  <w:style w:type="paragraph" w:customStyle="1" w:styleId="Marchesc">
    <w:name w:val="Marche sc"/>
    <w:basedOn w:val="Titre1"/>
    <w:autoRedefine/>
    <w:qFormat/>
    <w:rsid w:val="00392C80"/>
    <w:pPr>
      <w:keepLines w:val="0"/>
      <w:widowControl/>
      <w:numPr>
        <w:numId w:val="8"/>
      </w:numPr>
      <w:tabs>
        <w:tab w:val="num" w:pos="360"/>
      </w:tabs>
      <w:autoSpaceDE/>
      <w:autoSpaceDN/>
      <w:spacing w:before="60" w:after="0"/>
      <w:ind w:left="0" w:firstLine="0"/>
      <w:jc w:val="both"/>
    </w:pPr>
    <w:rPr>
      <w:rFonts w:ascii="Liberation Sans" w:eastAsia="Times New Roman" w:hAnsi="Liberation Sans" w:cs="Times New Roman"/>
      <w:b/>
      <w:bCs/>
      <w:color w:val="auto"/>
      <w:kern w:val="32"/>
      <w:sz w:val="20"/>
      <w:szCs w:val="32"/>
    </w:rPr>
  </w:style>
  <w:style w:type="character" w:styleId="Mentionnonrsolue">
    <w:name w:val="Unresolved Mention"/>
    <w:basedOn w:val="Policepardfaut"/>
    <w:uiPriority w:val="99"/>
    <w:semiHidden/>
    <w:unhideWhenUsed/>
    <w:rsid w:val="00795AEA"/>
    <w:rPr>
      <w:color w:val="605E5C"/>
      <w:shd w:val="clear" w:color="auto" w:fill="E1DFDD"/>
    </w:rPr>
  </w:style>
  <w:style w:type="character" w:customStyle="1" w:styleId="cf01">
    <w:name w:val="cf01"/>
    <w:basedOn w:val="Policepardfaut"/>
    <w:rsid w:val="00E31D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713">
      <w:bodyDiv w:val="1"/>
      <w:marLeft w:val="0"/>
      <w:marRight w:val="0"/>
      <w:marTop w:val="0"/>
      <w:marBottom w:val="0"/>
      <w:divBdr>
        <w:top w:val="none" w:sz="0" w:space="0" w:color="auto"/>
        <w:left w:val="none" w:sz="0" w:space="0" w:color="auto"/>
        <w:bottom w:val="none" w:sz="0" w:space="0" w:color="auto"/>
        <w:right w:val="none" w:sz="0" w:space="0" w:color="auto"/>
      </w:divBdr>
    </w:div>
    <w:div w:id="226887727">
      <w:bodyDiv w:val="1"/>
      <w:marLeft w:val="0"/>
      <w:marRight w:val="0"/>
      <w:marTop w:val="0"/>
      <w:marBottom w:val="0"/>
      <w:divBdr>
        <w:top w:val="none" w:sz="0" w:space="0" w:color="auto"/>
        <w:left w:val="none" w:sz="0" w:space="0" w:color="auto"/>
        <w:bottom w:val="none" w:sz="0" w:space="0" w:color="auto"/>
        <w:right w:val="none" w:sz="0" w:space="0" w:color="auto"/>
      </w:divBdr>
    </w:div>
    <w:div w:id="376778385">
      <w:bodyDiv w:val="1"/>
      <w:marLeft w:val="0"/>
      <w:marRight w:val="0"/>
      <w:marTop w:val="0"/>
      <w:marBottom w:val="0"/>
      <w:divBdr>
        <w:top w:val="none" w:sz="0" w:space="0" w:color="auto"/>
        <w:left w:val="none" w:sz="0" w:space="0" w:color="auto"/>
        <w:bottom w:val="none" w:sz="0" w:space="0" w:color="auto"/>
        <w:right w:val="none" w:sz="0" w:space="0" w:color="auto"/>
      </w:divBdr>
    </w:div>
    <w:div w:id="482743847">
      <w:bodyDiv w:val="1"/>
      <w:marLeft w:val="0"/>
      <w:marRight w:val="0"/>
      <w:marTop w:val="0"/>
      <w:marBottom w:val="0"/>
      <w:divBdr>
        <w:top w:val="none" w:sz="0" w:space="0" w:color="auto"/>
        <w:left w:val="none" w:sz="0" w:space="0" w:color="auto"/>
        <w:bottom w:val="none" w:sz="0" w:space="0" w:color="auto"/>
        <w:right w:val="none" w:sz="0" w:space="0" w:color="auto"/>
      </w:divBdr>
    </w:div>
    <w:div w:id="534123738">
      <w:bodyDiv w:val="1"/>
      <w:marLeft w:val="0"/>
      <w:marRight w:val="0"/>
      <w:marTop w:val="0"/>
      <w:marBottom w:val="0"/>
      <w:divBdr>
        <w:top w:val="none" w:sz="0" w:space="0" w:color="auto"/>
        <w:left w:val="none" w:sz="0" w:space="0" w:color="auto"/>
        <w:bottom w:val="none" w:sz="0" w:space="0" w:color="auto"/>
        <w:right w:val="none" w:sz="0" w:space="0" w:color="auto"/>
      </w:divBdr>
    </w:div>
    <w:div w:id="611473882">
      <w:bodyDiv w:val="1"/>
      <w:marLeft w:val="0"/>
      <w:marRight w:val="0"/>
      <w:marTop w:val="0"/>
      <w:marBottom w:val="0"/>
      <w:divBdr>
        <w:top w:val="none" w:sz="0" w:space="0" w:color="auto"/>
        <w:left w:val="none" w:sz="0" w:space="0" w:color="auto"/>
        <w:bottom w:val="none" w:sz="0" w:space="0" w:color="auto"/>
        <w:right w:val="none" w:sz="0" w:space="0" w:color="auto"/>
      </w:divBdr>
    </w:div>
    <w:div w:id="740251837">
      <w:bodyDiv w:val="1"/>
      <w:marLeft w:val="0"/>
      <w:marRight w:val="0"/>
      <w:marTop w:val="0"/>
      <w:marBottom w:val="0"/>
      <w:divBdr>
        <w:top w:val="none" w:sz="0" w:space="0" w:color="auto"/>
        <w:left w:val="none" w:sz="0" w:space="0" w:color="auto"/>
        <w:bottom w:val="none" w:sz="0" w:space="0" w:color="auto"/>
        <w:right w:val="none" w:sz="0" w:space="0" w:color="auto"/>
      </w:divBdr>
    </w:div>
    <w:div w:id="766774901">
      <w:bodyDiv w:val="1"/>
      <w:marLeft w:val="0"/>
      <w:marRight w:val="0"/>
      <w:marTop w:val="0"/>
      <w:marBottom w:val="0"/>
      <w:divBdr>
        <w:top w:val="none" w:sz="0" w:space="0" w:color="auto"/>
        <w:left w:val="none" w:sz="0" w:space="0" w:color="auto"/>
        <w:bottom w:val="none" w:sz="0" w:space="0" w:color="auto"/>
        <w:right w:val="none" w:sz="0" w:space="0" w:color="auto"/>
      </w:divBdr>
    </w:div>
    <w:div w:id="820778800">
      <w:bodyDiv w:val="1"/>
      <w:marLeft w:val="0"/>
      <w:marRight w:val="0"/>
      <w:marTop w:val="0"/>
      <w:marBottom w:val="0"/>
      <w:divBdr>
        <w:top w:val="none" w:sz="0" w:space="0" w:color="auto"/>
        <w:left w:val="none" w:sz="0" w:space="0" w:color="auto"/>
        <w:bottom w:val="none" w:sz="0" w:space="0" w:color="auto"/>
        <w:right w:val="none" w:sz="0" w:space="0" w:color="auto"/>
      </w:divBdr>
    </w:div>
    <w:div w:id="825513325">
      <w:bodyDiv w:val="1"/>
      <w:marLeft w:val="0"/>
      <w:marRight w:val="0"/>
      <w:marTop w:val="0"/>
      <w:marBottom w:val="0"/>
      <w:divBdr>
        <w:top w:val="none" w:sz="0" w:space="0" w:color="auto"/>
        <w:left w:val="none" w:sz="0" w:space="0" w:color="auto"/>
        <w:bottom w:val="none" w:sz="0" w:space="0" w:color="auto"/>
        <w:right w:val="none" w:sz="0" w:space="0" w:color="auto"/>
      </w:divBdr>
    </w:div>
    <w:div w:id="918631833">
      <w:bodyDiv w:val="1"/>
      <w:marLeft w:val="0"/>
      <w:marRight w:val="0"/>
      <w:marTop w:val="0"/>
      <w:marBottom w:val="0"/>
      <w:divBdr>
        <w:top w:val="none" w:sz="0" w:space="0" w:color="auto"/>
        <w:left w:val="none" w:sz="0" w:space="0" w:color="auto"/>
        <w:bottom w:val="none" w:sz="0" w:space="0" w:color="auto"/>
        <w:right w:val="none" w:sz="0" w:space="0" w:color="auto"/>
      </w:divBdr>
    </w:div>
    <w:div w:id="930355419">
      <w:bodyDiv w:val="1"/>
      <w:marLeft w:val="0"/>
      <w:marRight w:val="0"/>
      <w:marTop w:val="0"/>
      <w:marBottom w:val="0"/>
      <w:divBdr>
        <w:top w:val="none" w:sz="0" w:space="0" w:color="auto"/>
        <w:left w:val="none" w:sz="0" w:space="0" w:color="auto"/>
        <w:bottom w:val="none" w:sz="0" w:space="0" w:color="auto"/>
        <w:right w:val="none" w:sz="0" w:space="0" w:color="auto"/>
      </w:divBdr>
    </w:div>
    <w:div w:id="978461943">
      <w:bodyDiv w:val="1"/>
      <w:marLeft w:val="0"/>
      <w:marRight w:val="0"/>
      <w:marTop w:val="0"/>
      <w:marBottom w:val="0"/>
      <w:divBdr>
        <w:top w:val="none" w:sz="0" w:space="0" w:color="auto"/>
        <w:left w:val="none" w:sz="0" w:space="0" w:color="auto"/>
        <w:bottom w:val="none" w:sz="0" w:space="0" w:color="auto"/>
        <w:right w:val="none" w:sz="0" w:space="0" w:color="auto"/>
      </w:divBdr>
    </w:div>
    <w:div w:id="1031029386">
      <w:bodyDiv w:val="1"/>
      <w:marLeft w:val="0"/>
      <w:marRight w:val="0"/>
      <w:marTop w:val="0"/>
      <w:marBottom w:val="0"/>
      <w:divBdr>
        <w:top w:val="none" w:sz="0" w:space="0" w:color="auto"/>
        <w:left w:val="none" w:sz="0" w:space="0" w:color="auto"/>
        <w:bottom w:val="none" w:sz="0" w:space="0" w:color="auto"/>
        <w:right w:val="none" w:sz="0" w:space="0" w:color="auto"/>
      </w:divBdr>
    </w:div>
    <w:div w:id="1043745937">
      <w:bodyDiv w:val="1"/>
      <w:marLeft w:val="0"/>
      <w:marRight w:val="0"/>
      <w:marTop w:val="0"/>
      <w:marBottom w:val="0"/>
      <w:divBdr>
        <w:top w:val="none" w:sz="0" w:space="0" w:color="auto"/>
        <w:left w:val="none" w:sz="0" w:space="0" w:color="auto"/>
        <w:bottom w:val="none" w:sz="0" w:space="0" w:color="auto"/>
        <w:right w:val="none" w:sz="0" w:space="0" w:color="auto"/>
      </w:divBdr>
    </w:div>
    <w:div w:id="1153257218">
      <w:bodyDiv w:val="1"/>
      <w:marLeft w:val="0"/>
      <w:marRight w:val="0"/>
      <w:marTop w:val="0"/>
      <w:marBottom w:val="0"/>
      <w:divBdr>
        <w:top w:val="none" w:sz="0" w:space="0" w:color="auto"/>
        <w:left w:val="none" w:sz="0" w:space="0" w:color="auto"/>
        <w:bottom w:val="none" w:sz="0" w:space="0" w:color="auto"/>
        <w:right w:val="none" w:sz="0" w:space="0" w:color="auto"/>
      </w:divBdr>
    </w:div>
    <w:div w:id="1155142018">
      <w:bodyDiv w:val="1"/>
      <w:marLeft w:val="0"/>
      <w:marRight w:val="0"/>
      <w:marTop w:val="0"/>
      <w:marBottom w:val="0"/>
      <w:divBdr>
        <w:top w:val="none" w:sz="0" w:space="0" w:color="auto"/>
        <w:left w:val="none" w:sz="0" w:space="0" w:color="auto"/>
        <w:bottom w:val="none" w:sz="0" w:space="0" w:color="auto"/>
        <w:right w:val="none" w:sz="0" w:space="0" w:color="auto"/>
      </w:divBdr>
    </w:div>
    <w:div w:id="1398164877">
      <w:bodyDiv w:val="1"/>
      <w:marLeft w:val="0"/>
      <w:marRight w:val="0"/>
      <w:marTop w:val="0"/>
      <w:marBottom w:val="0"/>
      <w:divBdr>
        <w:top w:val="none" w:sz="0" w:space="0" w:color="auto"/>
        <w:left w:val="none" w:sz="0" w:space="0" w:color="auto"/>
        <w:bottom w:val="none" w:sz="0" w:space="0" w:color="auto"/>
        <w:right w:val="none" w:sz="0" w:space="0" w:color="auto"/>
      </w:divBdr>
    </w:div>
    <w:div w:id="1436050774">
      <w:bodyDiv w:val="1"/>
      <w:marLeft w:val="0"/>
      <w:marRight w:val="0"/>
      <w:marTop w:val="0"/>
      <w:marBottom w:val="0"/>
      <w:divBdr>
        <w:top w:val="none" w:sz="0" w:space="0" w:color="auto"/>
        <w:left w:val="none" w:sz="0" w:space="0" w:color="auto"/>
        <w:bottom w:val="none" w:sz="0" w:space="0" w:color="auto"/>
        <w:right w:val="none" w:sz="0" w:space="0" w:color="auto"/>
      </w:divBdr>
    </w:div>
    <w:div w:id="1439520634">
      <w:bodyDiv w:val="1"/>
      <w:marLeft w:val="0"/>
      <w:marRight w:val="0"/>
      <w:marTop w:val="0"/>
      <w:marBottom w:val="0"/>
      <w:divBdr>
        <w:top w:val="none" w:sz="0" w:space="0" w:color="auto"/>
        <w:left w:val="none" w:sz="0" w:space="0" w:color="auto"/>
        <w:bottom w:val="none" w:sz="0" w:space="0" w:color="auto"/>
        <w:right w:val="none" w:sz="0" w:space="0" w:color="auto"/>
      </w:divBdr>
    </w:div>
    <w:div w:id="1459955758">
      <w:bodyDiv w:val="1"/>
      <w:marLeft w:val="0"/>
      <w:marRight w:val="0"/>
      <w:marTop w:val="0"/>
      <w:marBottom w:val="0"/>
      <w:divBdr>
        <w:top w:val="none" w:sz="0" w:space="0" w:color="auto"/>
        <w:left w:val="none" w:sz="0" w:space="0" w:color="auto"/>
        <w:bottom w:val="none" w:sz="0" w:space="0" w:color="auto"/>
        <w:right w:val="none" w:sz="0" w:space="0" w:color="auto"/>
      </w:divBdr>
    </w:div>
    <w:div w:id="1502504678">
      <w:bodyDiv w:val="1"/>
      <w:marLeft w:val="0"/>
      <w:marRight w:val="0"/>
      <w:marTop w:val="0"/>
      <w:marBottom w:val="0"/>
      <w:divBdr>
        <w:top w:val="none" w:sz="0" w:space="0" w:color="auto"/>
        <w:left w:val="none" w:sz="0" w:space="0" w:color="auto"/>
        <w:bottom w:val="none" w:sz="0" w:space="0" w:color="auto"/>
        <w:right w:val="none" w:sz="0" w:space="0" w:color="auto"/>
      </w:divBdr>
    </w:div>
    <w:div w:id="1514489110">
      <w:bodyDiv w:val="1"/>
      <w:marLeft w:val="0"/>
      <w:marRight w:val="0"/>
      <w:marTop w:val="0"/>
      <w:marBottom w:val="0"/>
      <w:divBdr>
        <w:top w:val="none" w:sz="0" w:space="0" w:color="auto"/>
        <w:left w:val="none" w:sz="0" w:space="0" w:color="auto"/>
        <w:bottom w:val="none" w:sz="0" w:space="0" w:color="auto"/>
        <w:right w:val="none" w:sz="0" w:space="0" w:color="auto"/>
      </w:divBdr>
    </w:div>
    <w:div w:id="1538467256">
      <w:bodyDiv w:val="1"/>
      <w:marLeft w:val="0"/>
      <w:marRight w:val="0"/>
      <w:marTop w:val="0"/>
      <w:marBottom w:val="0"/>
      <w:divBdr>
        <w:top w:val="none" w:sz="0" w:space="0" w:color="auto"/>
        <w:left w:val="none" w:sz="0" w:space="0" w:color="auto"/>
        <w:bottom w:val="none" w:sz="0" w:space="0" w:color="auto"/>
        <w:right w:val="none" w:sz="0" w:space="0" w:color="auto"/>
      </w:divBdr>
    </w:div>
    <w:div w:id="1571379773">
      <w:bodyDiv w:val="1"/>
      <w:marLeft w:val="0"/>
      <w:marRight w:val="0"/>
      <w:marTop w:val="0"/>
      <w:marBottom w:val="0"/>
      <w:divBdr>
        <w:top w:val="none" w:sz="0" w:space="0" w:color="auto"/>
        <w:left w:val="none" w:sz="0" w:space="0" w:color="auto"/>
        <w:bottom w:val="none" w:sz="0" w:space="0" w:color="auto"/>
        <w:right w:val="none" w:sz="0" w:space="0" w:color="auto"/>
      </w:divBdr>
    </w:div>
    <w:div w:id="1719477276">
      <w:bodyDiv w:val="1"/>
      <w:marLeft w:val="0"/>
      <w:marRight w:val="0"/>
      <w:marTop w:val="0"/>
      <w:marBottom w:val="0"/>
      <w:divBdr>
        <w:top w:val="none" w:sz="0" w:space="0" w:color="auto"/>
        <w:left w:val="none" w:sz="0" w:space="0" w:color="auto"/>
        <w:bottom w:val="none" w:sz="0" w:space="0" w:color="auto"/>
        <w:right w:val="none" w:sz="0" w:space="0" w:color="auto"/>
      </w:divBdr>
    </w:div>
    <w:div w:id="1938439668">
      <w:bodyDiv w:val="1"/>
      <w:marLeft w:val="0"/>
      <w:marRight w:val="0"/>
      <w:marTop w:val="0"/>
      <w:marBottom w:val="0"/>
      <w:divBdr>
        <w:top w:val="none" w:sz="0" w:space="0" w:color="auto"/>
        <w:left w:val="none" w:sz="0" w:space="0" w:color="auto"/>
        <w:bottom w:val="none" w:sz="0" w:space="0" w:color="auto"/>
        <w:right w:val="none" w:sz="0" w:space="0" w:color="auto"/>
      </w:divBdr>
    </w:div>
    <w:div w:id="1943226727">
      <w:bodyDiv w:val="1"/>
      <w:marLeft w:val="0"/>
      <w:marRight w:val="0"/>
      <w:marTop w:val="0"/>
      <w:marBottom w:val="0"/>
      <w:divBdr>
        <w:top w:val="none" w:sz="0" w:space="0" w:color="auto"/>
        <w:left w:val="none" w:sz="0" w:space="0" w:color="auto"/>
        <w:bottom w:val="none" w:sz="0" w:space="0" w:color="auto"/>
        <w:right w:val="none" w:sz="0" w:space="0" w:color="auto"/>
      </w:divBdr>
    </w:div>
    <w:div w:id="1985307050">
      <w:bodyDiv w:val="1"/>
      <w:marLeft w:val="0"/>
      <w:marRight w:val="0"/>
      <w:marTop w:val="0"/>
      <w:marBottom w:val="0"/>
      <w:divBdr>
        <w:top w:val="none" w:sz="0" w:space="0" w:color="auto"/>
        <w:left w:val="none" w:sz="0" w:space="0" w:color="auto"/>
        <w:bottom w:val="none" w:sz="0" w:space="0" w:color="auto"/>
        <w:right w:val="none" w:sz="0" w:space="0" w:color="auto"/>
      </w:divBdr>
    </w:div>
    <w:div w:id="20869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elerecours.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effe.ta-poitiers@juradm.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ie.gouv.fr/daj/formulaires-declaration-du-candidat" TargetMode="External"/><Relationship Id="rId4" Type="http://schemas.openxmlformats.org/officeDocument/2006/relationships/settings" Target="settings.xml"/><Relationship Id="rId9" Type="http://schemas.openxmlformats.org/officeDocument/2006/relationships/hyperlink" Target="http://www.cpv.enem.pl/fr/45330000-9"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E6B22-B0FE-44F5-9FB3-A939024B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6534</Words>
  <Characters>35940</Characters>
  <Application>Microsoft Office Word</Application>
  <DocSecurity>0</DocSecurity>
  <Lines>299</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DELARUE</dc:creator>
  <cp:keywords/>
  <dc:description/>
  <cp:lastModifiedBy>Mathias DELARUE</cp:lastModifiedBy>
  <cp:revision>3</cp:revision>
  <dcterms:created xsi:type="dcterms:W3CDTF">2025-10-15T16:12:00Z</dcterms:created>
  <dcterms:modified xsi:type="dcterms:W3CDTF">2026-06-08T15:48:00Z</dcterms:modified>
</cp:coreProperties>
</file>